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2DDA63" w14:textId="77777777" w:rsidR="0032637B" w:rsidRPr="003E212B" w:rsidRDefault="00D85C91" w:rsidP="000916A7">
      <w:pPr>
        <w:tabs>
          <w:tab w:val="center" w:pos="5400"/>
        </w:tabs>
        <w:suppressAutoHyphens/>
        <w:jc w:val="center"/>
        <w:rPr>
          <w:rFonts w:ascii="Times New Roman" w:hAnsi="Times New Roman"/>
          <w:sz w:val="20"/>
        </w:rPr>
      </w:pPr>
      <w:r w:rsidRPr="003E212B">
        <w:rPr>
          <w:rFonts w:ascii="Times New Roman" w:hAnsi="Times New Roman"/>
          <w:b/>
          <w:sz w:val="20"/>
        </w:rPr>
        <w:t>U</w:t>
      </w:r>
      <w:r w:rsidR="0032637B" w:rsidRPr="003E212B">
        <w:rPr>
          <w:rFonts w:ascii="Times New Roman" w:hAnsi="Times New Roman"/>
          <w:b/>
          <w:sz w:val="20"/>
        </w:rPr>
        <w:t>niversity of Colorado-Boulder</w:t>
      </w:r>
      <w:r w:rsidR="0032637B" w:rsidRPr="003E212B">
        <w:rPr>
          <w:rFonts w:ascii="Times New Roman" w:hAnsi="Times New Roman"/>
          <w:sz w:val="20"/>
        </w:rPr>
        <w:fldChar w:fldCharType="begin"/>
      </w:r>
      <w:r w:rsidR="0032637B" w:rsidRPr="003E212B">
        <w:rPr>
          <w:rFonts w:ascii="Times New Roman" w:hAnsi="Times New Roman"/>
          <w:sz w:val="20"/>
        </w:rPr>
        <w:instrText xml:space="preserve">PRIVATE </w:instrText>
      </w:r>
      <w:r w:rsidR="0032637B" w:rsidRPr="003E212B">
        <w:rPr>
          <w:rFonts w:ascii="Times New Roman" w:hAnsi="Times New Roman"/>
          <w:sz w:val="20"/>
        </w:rPr>
        <w:fldChar w:fldCharType="end"/>
      </w:r>
    </w:p>
    <w:p w14:paraId="1E1FF07E" w14:textId="77777777" w:rsidR="0032637B" w:rsidRPr="003E212B" w:rsidRDefault="0032637B" w:rsidP="000916A7">
      <w:pPr>
        <w:tabs>
          <w:tab w:val="center" w:pos="5400"/>
        </w:tabs>
        <w:suppressAutoHyphens/>
        <w:ind w:left="360" w:right="360"/>
        <w:jc w:val="center"/>
        <w:rPr>
          <w:rFonts w:ascii="Times New Roman" w:hAnsi="Times New Roman"/>
          <w:sz w:val="20"/>
        </w:rPr>
      </w:pPr>
      <w:r w:rsidRPr="003E212B">
        <w:rPr>
          <w:rFonts w:ascii="Times New Roman" w:hAnsi="Times New Roman"/>
          <w:sz w:val="20"/>
        </w:rPr>
        <w:t>Leeds School of Business</w:t>
      </w:r>
    </w:p>
    <w:p w14:paraId="4A59D43C" w14:textId="77777777" w:rsidR="0032637B" w:rsidRPr="003E212B" w:rsidRDefault="0032637B" w:rsidP="0032637B">
      <w:pPr>
        <w:tabs>
          <w:tab w:val="left" w:pos="-720"/>
        </w:tabs>
        <w:suppressAutoHyphens/>
        <w:ind w:left="360" w:right="360"/>
        <w:rPr>
          <w:rFonts w:ascii="Times New Roman" w:hAnsi="Times New Roman"/>
          <w:sz w:val="20"/>
        </w:rPr>
      </w:pPr>
    </w:p>
    <w:p w14:paraId="732FE00E" w14:textId="77777777" w:rsidR="0032637B" w:rsidRPr="003E212B" w:rsidRDefault="005D4670" w:rsidP="0032637B">
      <w:pPr>
        <w:tabs>
          <w:tab w:val="right" w:pos="10440"/>
        </w:tabs>
        <w:suppressAutoHyphens/>
        <w:ind w:left="360" w:right="360"/>
        <w:rPr>
          <w:rFonts w:ascii="Times New Roman" w:hAnsi="Times New Roman"/>
          <w:sz w:val="20"/>
        </w:rPr>
      </w:pPr>
      <w:r w:rsidRPr="003E212B">
        <w:rPr>
          <w:rFonts w:ascii="Times New Roman" w:hAnsi="Times New Roman"/>
          <w:sz w:val="20"/>
        </w:rPr>
        <w:t>FNCE 4850</w:t>
      </w:r>
      <w:r w:rsidR="0032637B" w:rsidRPr="003E212B">
        <w:rPr>
          <w:rFonts w:ascii="Times New Roman" w:hAnsi="Times New Roman"/>
          <w:sz w:val="20"/>
        </w:rPr>
        <w:tab/>
        <w:t>Sanjai Bhagat</w:t>
      </w:r>
    </w:p>
    <w:p w14:paraId="0EB36643" w14:textId="345ADABF" w:rsidR="0032637B" w:rsidRPr="003E212B" w:rsidRDefault="00D85C91" w:rsidP="0032637B">
      <w:pPr>
        <w:tabs>
          <w:tab w:val="right" w:pos="10440"/>
        </w:tabs>
        <w:suppressAutoHyphens/>
        <w:ind w:left="360" w:right="360"/>
        <w:rPr>
          <w:rFonts w:ascii="Times New Roman" w:hAnsi="Times New Roman"/>
          <w:sz w:val="20"/>
        </w:rPr>
      </w:pPr>
      <w:r w:rsidRPr="003E212B">
        <w:rPr>
          <w:rFonts w:ascii="Times New Roman" w:hAnsi="Times New Roman"/>
          <w:b/>
          <w:sz w:val="20"/>
        </w:rPr>
        <w:t>Business Senior Seminar in</w:t>
      </w:r>
      <w:r w:rsidR="0032637B" w:rsidRPr="003E212B">
        <w:rPr>
          <w:rFonts w:ascii="Times New Roman" w:hAnsi="Times New Roman"/>
          <w:b/>
          <w:sz w:val="20"/>
        </w:rPr>
        <w:t xml:space="preserve"> Finance</w:t>
      </w:r>
      <w:r w:rsidR="0032637B" w:rsidRPr="003E212B">
        <w:rPr>
          <w:rFonts w:ascii="Times New Roman" w:hAnsi="Times New Roman"/>
          <w:sz w:val="20"/>
        </w:rPr>
        <w:tab/>
      </w:r>
    </w:p>
    <w:p w14:paraId="1366BE7B" w14:textId="07B6E43B" w:rsidR="0032637B" w:rsidRPr="003E212B" w:rsidRDefault="005D4670" w:rsidP="0032637B">
      <w:pPr>
        <w:tabs>
          <w:tab w:val="right" w:pos="10440"/>
        </w:tabs>
        <w:suppressAutoHyphens/>
        <w:ind w:left="360" w:right="360"/>
        <w:rPr>
          <w:rFonts w:ascii="Times New Roman" w:hAnsi="Times New Roman"/>
          <w:sz w:val="20"/>
        </w:rPr>
      </w:pPr>
      <w:r w:rsidRPr="003E212B">
        <w:rPr>
          <w:rFonts w:ascii="Times New Roman" w:hAnsi="Times New Roman"/>
          <w:sz w:val="20"/>
        </w:rPr>
        <w:t>Spring 202</w:t>
      </w:r>
      <w:r w:rsidR="00A02D77">
        <w:rPr>
          <w:rFonts w:ascii="Times New Roman" w:hAnsi="Times New Roman"/>
          <w:sz w:val="20"/>
        </w:rPr>
        <w:t>1</w:t>
      </w:r>
      <w:r w:rsidR="0032637B" w:rsidRPr="003E212B">
        <w:rPr>
          <w:rFonts w:ascii="Times New Roman" w:hAnsi="Times New Roman"/>
          <w:sz w:val="20"/>
        </w:rPr>
        <w:tab/>
        <w:t xml:space="preserve">Office Hours: </w:t>
      </w:r>
      <w:r w:rsidRPr="003E212B">
        <w:rPr>
          <w:rFonts w:ascii="Times New Roman" w:hAnsi="Times New Roman"/>
          <w:sz w:val="20"/>
        </w:rPr>
        <w:t>Tu (3</w:t>
      </w:r>
      <w:r w:rsidR="0032637B" w:rsidRPr="003E212B">
        <w:rPr>
          <w:rFonts w:ascii="Times New Roman" w:hAnsi="Times New Roman"/>
          <w:sz w:val="20"/>
        </w:rPr>
        <w:t xml:space="preserve"> pm – </w:t>
      </w:r>
      <w:r w:rsidRPr="003E212B">
        <w:rPr>
          <w:rFonts w:ascii="Times New Roman" w:hAnsi="Times New Roman"/>
          <w:sz w:val="20"/>
        </w:rPr>
        <w:t>5</w:t>
      </w:r>
      <w:r w:rsidR="0032637B" w:rsidRPr="003E212B">
        <w:rPr>
          <w:rFonts w:ascii="Times New Roman" w:hAnsi="Times New Roman"/>
          <w:sz w:val="20"/>
        </w:rPr>
        <w:t xml:space="preserve"> pm)</w:t>
      </w:r>
    </w:p>
    <w:p w14:paraId="03F30ACC" w14:textId="77777777" w:rsidR="00A02D77" w:rsidRDefault="00A02D77" w:rsidP="0032637B">
      <w:pPr>
        <w:tabs>
          <w:tab w:val="right" w:pos="10440"/>
        </w:tabs>
        <w:suppressAutoHyphens/>
        <w:ind w:left="360" w:right="360"/>
        <w:rPr>
          <w:rFonts w:ascii="Times New Roman" w:hAnsi="Times New Roman"/>
          <w:sz w:val="20"/>
        </w:rPr>
      </w:pPr>
      <w:r>
        <w:rPr>
          <w:rFonts w:ascii="Times New Roman" w:hAnsi="Times New Roman"/>
          <w:sz w:val="20"/>
        </w:rPr>
        <w:t>MW 9:35 am – 10:50 am</w:t>
      </w:r>
    </w:p>
    <w:p w14:paraId="67A6399E" w14:textId="44B9B065" w:rsidR="0032637B" w:rsidRPr="003E212B" w:rsidRDefault="00A02D77" w:rsidP="0032637B">
      <w:pPr>
        <w:tabs>
          <w:tab w:val="right" w:pos="10440"/>
        </w:tabs>
        <w:suppressAutoHyphens/>
        <w:ind w:left="360" w:right="360"/>
        <w:rPr>
          <w:rFonts w:ascii="Times New Roman" w:hAnsi="Times New Roman"/>
          <w:sz w:val="20"/>
        </w:rPr>
      </w:pPr>
      <w:r>
        <w:rPr>
          <w:rFonts w:ascii="Times New Roman" w:hAnsi="Times New Roman"/>
          <w:sz w:val="20"/>
        </w:rPr>
        <w:t>MW 11:10 am – 12:25 pm</w:t>
      </w:r>
      <w:r w:rsidR="0032637B" w:rsidRPr="003E212B">
        <w:rPr>
          <w:rFonts w:ascii="Times New Roman" w:hAnsi="Times New Roman"/>
          <w:sz w:val="20"/>
        </w:rPr>
        <w:tab/>
      </w:r>
      <w:r w:rsidR="0032637B" w:rsidRPr="003E212B">
        <w:rPr>
          <w:rFonts w:ascii="Times New Roman" w:hAnsi="Times New Roman"/>
          <w:i/>
          <w:sz w:val="20"/>
        </w:rPr>
        <w:t>sanjai.bhagat@colorado.edu</w:t>
      </w:r>
    </w:p>
    <w:p w14:paraId="6EFD406E" w14:textId="77777777" w:rsidR="0032637B" w:rsidRPr="003E212B" w:rsidRDefault="0032637B" w:rsidP="0032637B">
      <w:pPr>
        <w:tabs>
          <w:tab w:val="left" w:pos="-720"/>
        </w:tabs>
        <w:suppressAutoHyphens/>
        <w:ind w:left="360" w:right="360"/>
        <w:jc w:val="right"/>
        <w:rPr>
          <w:rFonts w:ascii="Times New Roman" w:hAnsi="Times New Roman"/>
          <w:i/>
          <w:sz w:val="20"/>
        </w:rPr>
      </w:pPr>
    </w:p>
    <w:p w14:paraId="049DBA98" w14:textId="77777777" w:rsidR="0032637B" w:rsidRPr="003E212B" w:rsidRDefault="0032637B" w:rsidP="0032637B">
      <w:pPr>
        <w:tabs>
          <w:tab w:val="left" w:pos="-720"/>
        </w:tabs>
        <w:suppressAutoHyphens/>
        <w:ind w:left="360" w:right="360"/>
        <w:rPr>
          <w:rFonts w:ascii="Times New Roman" w:hAnsi="Times New Roman"/>
          <w:sz w:val="20"/>
        </w:rPr>
      </w:pPr>
      <w:r w:rsidRPr="003E212B">
        <w:rPr>
          <w:rFonts w:ascii="Times New Roman" w:hAnsi="Times New Roman"/>
          <w:sz w:val="20"/>
        </w:rPr>
        <w:t>I.</w:t>
      </w:r>
      <w:r w:rsidRPr="003E212B">
        <w:rPr>
          <w:rFonts w:ascii="Times New Roman" w:hAnsi="Times New Roman"/>
          <w:b/>
          <w:sz w:val="20"/>
        </w:rPr>
        <w:tab/>
        <w:t>Course Objective</w:t>
      </w:r>
    </w:p>
    <w:p w14:paraId="320C0BCC" w14:textId="77777777" w:rsidR="0032637B" w:rsidRPr="003E212B" w:rsidRDefault="0032637B" w:rsidP="0032637B">
      <w:pPr>
        <w:tabs>
          <w:tab w:val="left" w:pos="-720"/>
        </w:tabs>
        <w:suppressAutoHyphens/>
        <w:ind w:left="360" w:right="360"/>
        <w:rPr>
          <w:rFonts w:ascii="Times New Roman" w:hAnsi="Times New Roman"/>
          <w:sz w:val="20"/>
        </w:rPr>
      </w:pPr>
    </w:p>
    <w:p w14:paraId="132D5BE4" w14:textId="77777777" w:rsidR="0032637B" w:rsidRPr="003E212B" w:rsidRDefault="0032637B" w:rsidP="00715ADF">
      <w:pPr>
        <w:tabs>
          <w:tab w:val="left" w:pos="-720"/>
        </w:tabs>
        <w:suppressAutoHyphens/>
        <w:ind w:left="360" w:right="360"/>
        <w:rPr>
          <w:rFonts w:ascii="Times New Roman" w:hAnsi="Times New Roman"/>
          <w:sz w:val="20"/>
        </w:rPr>
      </w:pPr>
      <w:r w:rsidRPr="003E212B">
        <w:rPr>
          <w:rFonts w:ascii="Times New Roman" w:hAnsi="Times New Roman"/>
          <w:sz w:val="20"/>
        </w:rPr>
        <w:tab/>
        <w:t xml:space="preserve">The </w:t>
      </w:r>
      <w:r w:rsidR="00715ADF" w:rsidRPr="003E212B">
        <w:rPr>
          <w:rFonts w:ascii="Times New Roman" w:hAnsi="Times New Roman"/>
          <w:sz w:val="20"/>
        </w:rPr>
        <w:t xml:space="preserve">course develops analytical and </w:t>
      </w:r>
      <w:proofErr w:type="gramStart"/>
      <w:r w:rsidR="00715ADF" w:rsidRPr="003E212B">
        <w:rPr>
          <w:rFonts w:ascii="Times New Roman" w:hAnsi="Times New Roman"/>
          <w:sz w:val="20"/>
        </w:rPr>
        <w:t>decision making</w:t>
      </w:r>
      <w:proofErr w:type="gramEnd"/>
      <w:r w:rsidR="00715ADF" w:rsidRPr="003E212B">
        <w:rPr>
          <w:rFonts w:ascii="Times New Roman" w:hAnsi="Times New Roman"/>
          <w:sz w:val="20"/>
        </w:rPr>
        <w:t xml:space="preserve"> skills necessary to address real-world business finance situations. Topics include financial analysis, capital budgeting, valuation, mergers and acquisitions, capital structure policy, financial ethics, and ESG (environment/social/governance) corporate policies</w:t>
      </w:r>
      <w:r w:rsidRPr="003E212B">
        <w:rPr>
          <w:rFonts w:ascii="Times New Roman" w:hAnsi="Times New Roman"/>
          <w:sz w:val="20"/>
        </w:rPr>
        <w:t xml:space="preserve">. </w:t>
      </w:r>
    </w:p>
    <w:p w14:paraId="4E2AF7F1" w14:textId="77777777" w:rsidR="0032637B" w:rsidRPr="003E212B" w:rsidRDefault="0032637B" w:rsidP="0032637B">
      <w:pPr>
        <w:tabs>
          <w:tab w:val="left" w:pos="-720"/>
        </w:tabs>
        <w:suppressAutoHyphens/>
        <w:ind w:left="360" w:right="360"/>
        <w:rPr>
          <w:rFonts w:ascii="Times New Roman" w:hAnsi="Times New Roman"/>
          <w:sz w:val="20"/>
        </w:rPr>
      </w:pPr>
    </w:p>
    <w:p w14:paraId="6176C8A4" w14:textId="77777777" w:rsidR="0032637B" w:rsidRPr="003E212B" w:rsidRDefault="0032637B" w:rsidP="0032637B">
      <w:pPr>
        <w:tabs>
          <w:tab w:val="left" w:pos="-720"/>
        </w:tabs>
        <w:suppressAutoHyphens/>
        <w:ind w:left="360" w:right="360"/>
        <w:rPr>
          <w:rFonts w:ascii="Times New Roman" w:hAnsi="Times New Roman"/>
          <w:b/>
          <w:sz w:val="20"/>
        </w:rPr>
      </w:pPr>
      <w:r w:rsidRPr="003E212B">
        <w:rPr>
          <w:rFonts w:ascii="Times New Roman" w:hAnsi="Times New Roman"/>
          <w:sz w:val="20"/>
        </w:rPr>
        <w:t>II.</w:t>
      </w:r>
      <w:r w:rsidRPr="003E212B">
        <w:rPr>
          <w:rFonts w:ascii="Times New Roman" w:hAnsi="Times New Roman"/>
          <w:b/>
          <w:sz w:val="20"/>
        </w:rPr>
        <w:tab/>
        <w:t>Course Materials</w:t>
      </w:r>
    </w:p>
    <w:p w14:paraId="24FC3198" w14:textId="77777777" w:rsidR="0032637B" w:rsidRPr="003E212B" w:rsidRDefault="0032637B" w:rsidP="0032637B">
      <w:pPr>
        <w:tabs>
          <w:tab w:val="left" w:pos="-720"/>
        </w:tabs>
        <w:suppressAutoHyphens/>
        <w:ind w:left="360" w:right="360"/>
        <w:rPr>
          <w:rFonts w:ascii="Times New Roman" w:hAnsi="Times New Roman"/>
          <w:sz w:val="20"/>
        </w:rPr>
      </w:pPr>
      <w:r w:rsidRPr="003E212B">
        <w:rPr>
          <w:rFonts w:ascii="Times New Roman" w:hAnsi="Times New Roman"/>
          <w:sz w:val="20"/>
        </w:rPr>
        <w:tab/>
      </w:r>
    </w:p>
    <w:p w14:paraId="7A074AEA" w14:textId="77777777" w:rsidR="00A46181" w:rsidRPr="003E212B" w:rsidRDefault="0032637B" w:rsidP="00E37087">
      <w:pPr>
        <w:pStyle w:val="ListParagraph"/>
        <w:numPr>
          <w:ilvl w:val="1"/>
          <w:numId w:val="10"/>
        </w:numPr>
        <w:tabs>
          <w:tab w:val="left" w:pos="-720"/>
        </w:tabs>
        <w:suppressAutoHyphens/>
        <w:ind w:right="360"/>
        <w:rPr>
          <w:rFonts w:ascii="Times New Roman" w:hAnsi="Times New Roman"/>
          <w:sz w:val="20"/>
          <w:u w:val="single"/>
        </w:rPr>
      </w:pPr>
      <w:r w:rsidRPr="003E212B">
        <w:rPr>
          <w:rFonts w:ascii="Times New Roman" w:hAnsi="Times New Roman"/>
          <w:sz w:val="20"/>
        </w:rPr>
        <w:t xml:space="preserve">Course materials consist of </w:t>
      </w:r>
      <w:r w:rsidR="00A46181" w:rsidRPr="003E212B">
        <w:rPr>
          <w:rFonts w:ascii="Times New Roman" w:hAnsi="Times New Roman"/>
          <w:sz w:val="20"/>
        </w:rPr>
        <w:t xml:space="preserve">two </w:t>
      </w:r>
      <w:r w:rsidR="00A46181" w:rsidRPr="003E212B">
        <w:rPr>
          <w:rFonts w:ascii="Times New Roman" w:hAnsi="Times New Roman"/>
          <w:sz w:val="20"/>
          <w:u w:val="single"/>
        </w:rPr>
        <w:t>recommended</w:t>
      </w:r>
      <w:r w:rsidR="00A46181" w:rsidRPr="003E212B">
        <w:rPr>
          <w:rFonts w:ascii="Times New Roman" w:hAnsi="Times New Roman"/>
          <w:sz w:val="20"/>
        </w:rPr>
        <w:t xml:space="preserve"> textbooks:</w:t>
      </w:r>
    </w:p>
    <w:p w14:paraId="04D1E3C7" w14:textId="77777777" w:rsidR="00B4539A" w:rsidRPr="003E212B" w:rsidRDefault="009B0111" w:rsidP="00B4539A">
      <w:pPr>
        <w:pStyle w:val="ListParagraph"/>
        <w:numPr>
          <w:ilvl w:val="2"/>
          <w:numId w:val="10"/>
        </w:numPr>
        <w:tabs>
          <w:tab w:val="left" w:pos="-720"/>
        </w:tabs>
        <w:suppressAutoHyphens/>
        <w:ind w:right="360"/>
        <w:rPr>
          <w:rFonts w:ascii="Times New Roman" w:hAnsi="Times New Roman"/>
          <w:sz w:val="20"/>
          <w:u w:val="single"/>
        </w:rPr>
      </w:pPr>
      <w:hyperlink r:id="rId7" w:history="1">
        <w:r w:rsidR="00A46181" w:rsidRPr="003E212B">
          <w:rPr>
            <w:rStyle w:val="Hyperlink"/>
            <w:rFonts w:ascii="Times New Roman" w:hAnsi="Times New Roman"/>
            <w:sz w:val="20"/>
          </w:rPr>
          <w:t>Corporate Finance</w:t>
        </w:r>
      </w:hyperlink>
      <w:r w:rsidR="00A46181" w:rsidRPr="003E212B">
        <w:rPr>
          <w:rFonts w:ascii="Times New Roman" w:hAnsi="Times New Roman"/>
          <w:sz w:val="20"/>
        </w:rPr>
        <w:t xml:space="preserve">, 12th Edition, 2019, By Stephen </w:t>
      </w:r>
      <w:proofErr w:type="spellStart"/>
      <w:proofErr w:type="gramStart"/>
      <w:r w:rsidR="00A46181" w:rsidRPr="003E212B">
        <w:rPr>
          <w:rFonts w:ascii="Times New Roman" w:hAnsi="Times New Roman"/>
          <w:sz w:val="20"/>
        </w:rPr>
        <w:t>Ross</w:t>
      </w:r>
      <w:r w:rsidR="002739CA" w:rsidRPr="003E212B">
        <w:rPr>
          <w:rFonts w:ascii="Times New Roman" w:hAnsi="Times New Roman"/>
          <w:sz w:val="20"/>
        </w:rPr>
        <w:t>,</w:t>
      </w:r>
      <w:r w:rsidR="00A46181" w:rsidRPr="003E212B">
        <w:rPr>
          <w:rFonts w:ascii="Times New Roman" w:hAnsi="Times New Roman"/>
          <w:sz w:val="20"/>
        </w:rPr>
        <w:t>Randolph</w:t>
      </w:r>
      <w:proofErr w:type="spellEnd"/>
      <w:proofErr w:type="gramEnd"/>
      <w:r w:rsidR="00A46181" w:rsidRPr="003E212B">
        <w:rPr>
          <w:rFonts w:ascii="Times New Roman" w:hAnsi="Times New Roman"/>
          <w:sz w:val="20"/>
        </w:rPr>
        <w:t xml:space="preserve"> </w:t>
      </w:r>
      <w:proofErr w:type="spellStart"/>
      <w:r w:rsidR="00A46181" w:rsidRPr="003E212B">
        <w:rPr>
          <w:rFonts w:ascii="Times New Roman" w:hAnsi="Times New Roman"/>
          <w:sz w:val="20"/>
        </w:rPr>
        <w:t>Westerfield</w:t>
      </w:r>
      <w:proofErr w:type="spellEnd"/>
      <w:r w:rsidR="002739CA" w:rsidRPr="003E212B">
        <w:rPr>
          <w:rFonts w:ascii="Times New Roman" w:hAnsi="Times New Roman"/>
          <w:sz w:val="20"/>
        </w:rPr>
        <w:t>,</w:t>
      </w:r>
      <w:r w:rsidR="00A46181" w:rsidRPr="003E212B">
        <w:rPr>
          <w:rFonts w:ascii="Times New Roman" w:hAnsi="Times New Roman"/>
          <w:sz w:val="20"/>
        </w:rPr>
        <w:t xml:space="preserve"> Jeffrey Jaffe and Bradford Jordan, McGraw Hill, ISBN10: 1259918947.</w:t>
      </w:r>
      <w:r w:rsidR="00B4539A" w:rsidRPr="003E212B">
        <w:rPr>
          <w:rFonts w:ascii="Times New Roman" w:hAnsi="Times New Roman"/>
          <w:sz w:val="20"/>
        </w:rPr>
        <w:t xml:space="preserve"> </w:t>
      </w:r>
    </w:p>
    <w:p w14:paraId="031C0B02" w14:textId="77777777" w:rsidR="00B4539A" w:rsidRPr="003E212B" w:rsidRDefault="009B0111" w:rsidP="00B4539A">
      <w:pPr>
        <w:pStyle w:val="ListParagraph"/>
        <w:numPr>
          <w:ilvl w:val="2"/>
          <w:numId w:val="10"/>
        </w:numPr>
        <w:tabs>
          <w:tab w:val="left" w:pos="-720"/>
        </w:tabs>
        <w:suppressAutoHyphens/>
        <w:ind w:right="360"/>
        <w:rPr>
          <w:rFonts w:ascii="Times New Roman" w:hAnsi="Times New Roman"/>
          <w:sz w:val="20"/>
          <w:u w:val="single"/>
        </w:rPr>
      </w:pPr>
      <w:hyperlink r:id="rId8" w:history="1">
        <w:r w:rsidR="00B4539A" w:rsidRPr="003E212B">
          <w:rPr>
            <w:rStyle w:val="Hyperlink"/>
            <w:rFonts w:ascii="Times New Roman" w:hAnsi="Times New Roman"/>
            <w:sz w:val="20"/>
          </w:rPr>
          <w:t>Damodaran On Valuation</w:t>
        </w:r>
      </w:hyperlink>
      <w:r w:rsidR="00B4539A" w:rsidRPr="003E212B">
        <w:rPr>
          <w:rFonts w:ascii="Times New Roman" w:hAnsi="Times New Roman"/>
          <w:sz w:val="20"/>
        </w:rPr>
        <w:t xml:space="preserve"> (Second Edition, Wiley Online, by A. Damodaran, 2015).</w:t>
      </w:r>
    </w:p>
    <w:p w14:paraId="65DF0AAA" w14:textId="77777777" w:rsidR="00287668" w:rsidRPr="003E212B" w:rsidRDefault="00287668" w:rsidP="00287668">
      <w:pPr>
        <w:pStyle w:val="ListParagraph"/>
        <w:tabs>
          <w:tab w:val="left" w:pos="-720"/>
        </w:tabs>
        <w:suppressAutoHyphens/>
        <w:ind w:left="2160" w:right="360"/>
        <w:rPr>
          <w:rFonts w:ascii="Times New Roman" w:hAnsi="Times New Roman"/>
          <w:sz w:val="20"/>
        </w:rPr>
      </w:pPr>
    </w:p>
    <w:p w14:paraId="38A90BC7" w14:textId="77777777" w:rsidR="0032637B" w:rsidRPr="003E212B" w:rsidRDefault="00287668" w:rsidP="00E92858">
      <w:pPr>
        <w:pStyle w:val="ListParagraph"/>
        <w:numPr>
          <w:ilvl w:val="1"/>
          <w:numId w:val="10"/>
        </w:numPr>
        <w:tabs>
          <w:tab w:val="left" w:pos="-720"/>
        </w:tabs>
        <w:suppressAutoHyphens/>
        <w:ind w:right="360"/>
        <w:rPr>
          <w:rFonts w:ascii="Times New Roman" w:hAnsi="Times New Roman"/>
          <w:sz w:val="20"/>
        </w:rPr>
      </w:pPr>
      <w:r w:rsidRPr="003E212B">
        <w:rPr>
          <w:rFonts w:ascii="Times New Roman" w:hAnsi="Times New Roman"/>
          <w:sz w:val="20"/>
        </w:rPr>
        <w:t>S</w:t>
      </w:r>
      <w:r w:rsidR="0032637B" w:rsidRPr="003E212B">
        <w:rPr>
          <w:rFonts w:ascii="Times New Roman" w:hAnsi="Times New Roman"/>
          <w:sz w:val="20"/>
        </w:rPr>
        <w:t>cholarly journ</w:t>
      </w:r>
      <w:r w:rsidRPr="003E212B">
        <w:rPr>
          <w:rFonts w:ascii="Times New Roman" w:hAnsi="Times New Roman"/>
          <w:sz w:val="20"/>
        </w:rPr>
        <w:t>al articles and working papers.</w:t>
      </w:r>
    </w:p>
    <w:p w14:paraId="4835B0FA" w14:textId="77777777" w:rsidR="00287668" w:rsidRPr="003E212B" w:rsidRDefault="00287668" w:rsidP="00287668">
      <w:pPr>
        <w:pStyle w:val="ListParagraph"/>
        <w:tabs>
          <w:tab w:val="left" w:pos="-720"/>
        </w:tabs>
        <w:suppressAutoHyphens/>
        <w:ind w:left="1440" w:right="360"/>
        <w:rPr>
          <w:rFonts w:ascii="Times New Roman" w:hAnsi="Times New Roman"/>
          <w:sz w:val="20"/>
        </w:rPr>
      </w:pPr>
    </w:p>
    <w:p w14:paraId="4ED33EEF" w14:textId="77777777" w:rsidR="00287668" w:rsidRPr="003E212B" w:rsidRDefault="000C5857" w:rsidP="00E92858">
      <w:pPr>
        <w:pStyle w:val="ListParagraph"/>
        <w:numPr>
          <w:ilvl w:val="1"/>
          <w:numId w:val="10"/>
        </w:numPr>
        <w:tabs>
          <w:tab w:val="left" w:pos="-720"/>
        </w:tabs>
        <w:suppressAutoHyphens/>
        <w:ind w:right="360"/>
        <w:rPr>
          <w:rFonts w:ascii="Times New Roman" w:hAnsi="Times New Roman"/>
          <w:sz w:val="20"/>
        </w:rPr>
      </w:pPr>
      <w:r>
        <w:rPr>
          <w:rFonts w:ascii="Times New Roman" w:hAnsi="Times New Roman"/>
          <w:sz w:val="20"/>
        </w:rPr>
        <w:t>C</w:t>
      </w:r>
      <w:r w:rsidR="00287668" w:rsidRPr="003E212B">
        <w:rPr>
          <w:rFonts w:ascii="Times New Roman" w:hAnsi="Times New Roman"/>
          <w:sz w:val="20"/>
        </w:rPr>
        <w:t>ases</w:t>
      </w:r>
      <w:r>
        <w:rPr>
          <w:rFonts w:ascii="Times New Roman" w:hAnsi="Times New Roman"/>
          <w:sz w:val="20"/>
        </w:rPr>
        <w:t xml:space="preserve"> on topics noted above</w:t>
      </w:r>
      <w:r w:rsidR="00287668" w:rsidRPr="003E212B">
        <w:rPr>
          <w:rFonts w:ascii="Times New Roman" w:hAnsi="Times New Roman"/>
          <w:sz w:val="20"/>
        </w:rPr>
        <w:t>.</w:t>
      </w:r>
    </w:p>
    <w:p w14:paraId="1922480B" w14:textId="77777777" w:rsidR="00A300D0" w:rsidRPr="003E212B" w:rsidRDefault="00A300D0" w:rsidP="00A300D0">
      <w:pPr>
        <w:tabs>
          <w:tab w:val="left" w:pos="-720"/>
        </w:tabs>
        <w:suppressAutoHyphens/>
        <w:ind w:left="360" w:right="360" w:firstLine="360"/>
        <w:rPr>
          <w:rFonts w:ascii="Times New Roman" w:hAnsi="Times New Roman"/>
          <w:sz w:val="20"/>
        </w:rPr>
      </w:pPr>
    </w:p>
    <w:p w14:paraId="53329314" w14:textId="77777777" w:rsidR="0032637B" w:rsidRPr="003E212B" w:rsidRDefault="0032637B" w:rsidP="00E92858">
      <w:pPr>
        <w:pStyle w:val="ListParagraph"/>
        <w:numPr>
          <w:ilvl w:val="1"/>
          <w:numId w:val="10"/>
        </w:numPr>
        <w:tabs>
          <w:tab w:val="left" w:pos="-720"/>
        </w:tabs>
        <w:suppressAutoHyphens/>
        <w:ind w:right="360"/>
        <w:rPr>
          <w:rFonts w:ascii="Times New Roman" w:hAnsi="Times New Roman"/>
          <w:i/>
          <w:color w:val="0000FF"/>
          <w:sz w:val="20"/>
        </w:rPr>
      </w:pPr>
      <w:r w:rsidRPr="003E212B">
        <w:rPr>
          <w:rFonts w:ascii="Times New Roman" w:hAnsi="Times New Roman"/>
          <w:sz w:val="20"/>
        </w:rPr>
        <w:t xml:space="preserve">Lecture notes/overheads can be accessed from my </w:t>
      </w:r>
      <w:proofErr w:type="gramStart"/>
      <w:r w:rsidRPr="003E212B">
        <w:rPr>
          <w:rFonts w:ascii="Times New Roman" w:hAnsi="Times New Roman"/>
          <w:sz w:val="20"/>
        </w:rPr>
        <w:t>home-page</w:t>
      </w:r>
      <w:proofErr w:type="gramEnd"/>
      <w:r w:rsidRPr="003E212B">
        <w:rPr>
          <w:rFonts w:ascii="Times New Roman" w:hAnsi="Times New Roman"/>
          <w:sz w:val="20"/>
        </w:rPr>
        <w:t>:</w:t>
      </w:r>
      <w:r w:rsidRPr="003E212B">
        <w:rPr>
          <w:rFonts w:ascii="Times New Roman" w:hAnsi="Times New Roman"/>
          <w:sz w:val="20"/>
        </w:rPr>
        <w:tab/>
      </w:r>
      <w:hyperlink r:id="rId9" w:history="1">
        <w:r w:rsidRPr="003E212B">
          <w:rPr>
            <w:rStyle w:val="Hyperlink"/>
            <w:rFonts w:ascii="Times New Roman" w:hAnsi="Times New Roman"/>
            <w:i/>
            <w:sz w:val="20"/>
          </w:rPr>
          <w:t>http://leeds-faculty.colorado.edu/bhagat/</w:t>
        </w:r>
      </w:hyperlink>
    </w:p>
    <w:p w14:paraId="5641523C" w14:textId="77777777" w:rsidR="0032637B" w:rsidRPr="003E212B" w:rsidRDefault="0032637B" w:rsidP="0032637B">
      <w:pPr>
        <w:tabs>
          <w:tab w:val="left" w:pos="-720"/>
        </w:tabs>
        <w:suppressAutoHyphens/>
        <w:ind w:left="360" w:right="360"/>
        <w:rPr>
          <w:rFonts w:ascii="Times New Roman" w:hAnsi="Times New Roman"/>
          <w:sz w:val="20"/>
        </w:rPr>
      </w:pPr>
    </w:p>
    <w:p w14:paraId="22FCBE30" w14:textId="77777777" w:rsidR="008232D5" w:rsidRPr="003E212B" w:rsidRDefault="008232D5" w:rsidP="00E92858">
      <w:pPr>
        <w:pStyle w:val="ListParagraph"/>
        <w:numPr>
          <w:ilvl w:val="1"/>
          <w:numId w:val="10"/>
        </w:numPr>
        <w:tabs>
          <w:tab w:val="left" w:pos="-720"/>
        </w:tabs>
        <w:suppressAutoHyphens/>
        <w:ind w:right="360"/>
        <w:rPr>
          <w:rFonts w:ascii="Times New Roman" w:hAnsi="Times New Roman"/>
          <w:sz w:val="20"/>
        </w:rPr>
      </w:pPr>
      <w:r w:rsidRPr="003E212B">
        <w:rPr>
          <w:rFonts w:ascii="Times New Roman" w:hAnsi="Times New Roman"/>
          <w:sz w:val="20"/>
        </w:rPr>
        <w:t xml:space="preserve">Please check your </w:t>
      </w:r>
      <w:hyperlink r:id="rId10" w:history="1">
        <w:r w:rsidRPr="003E212B">
          <w:rPr>
            <w:rStyle w:val="Hyperlink"/>
            <w:rFonts w:ascii="Times New Roman" w:hAnsi="Times New Roman"/>
            <w:sz w:val="20"/>
          </w:rPr>
          <w:t>---@colorado.edu</w:t>
        </w:r>
      </w:hyperlink>
      <w:r w:rsidRPr="003E212B">
        <w:rPr>
          <w:rFonts w:ascii="Times New Roman" w:hAnsi="Times New Roman"/>
          <w:sz w:val="20"/>
        </w:rPr>
        <w:t xml:space="preserve"> email frequently for emails from me regarding updates to class lectures, recent relevant articles in the financial media, and class announcements.</w:t>
      </w:r>
    </w:p>
    <w:p w14:paraId="5518EA9D" w14:textId="77777777" w:rsidR="008232D5" w:rsidRPr="003E212B" w:rsidRDefault="008232D5" w:rsidP="0032637B">
      <w:pPr>
        <w:tabs>
          <w:tab w:val="left" w:pos="-720"/>
        </w:tabs>
        <w:suppressAutoHyphens/>
        <w:ind w:left="720" w:right="360"/>
        <w:rPr>
          <w:rFonts w:ascii="Times New Roman" w:hAnsi="Times New Roman"/>
          <w:sz w:val="20"/>
        </w:rPr>
      </w:pPr>
    </w:p>
    <w:p w14:paraId="37ED6533" w14:textId="77777777" w:rsidR="0032637B" w:rsidRPr="003E212B" w:rsidRDefault="0032637B" w:rsidP="00B80385">
      <w:pPr>
        <w:pStyle w:val="ListParagraph"/>
        <w:numPr>
          <w:ilvl w:val="1"/>
          <w:numId w:val="10"/>
        </w:numPr>
        <w:tabs>
          <w:tab w:val="left" w:pos="-720"/>
        </w:tabs>
        <w:suppressAutoHyphens/>
        <w:ind w:right="360"/>
        <w:rPr>
          <w:rFonts w:ascii="Times New Roman" w:hAnsi="Times New Roman"/>
          <w:sz w:val="20"/>
        </w:rPr>
      </w:pPr>
      <w:r w:rsidRPr="003E212B">
        <w:rPr>
          <w:rFonts w:ascii="Times New Roman" w:hAnsi="Times New Roman"/>
          <w:sz w:val="20"/>
        </w:rPr>
        <w:t xml:space="preserve">Articles from the </w:t>
      </w:r>
      <w:r w:rsidRPr="003E212B">
        <w:rPr>
          <w:rFonts w:ascii="Times New Roman" w:hAnsi="Times New Roman"/>
          <w:i/>
          <w:sz w:val="20"/>
        </w:rPr>
        <w:t>Wall Street Journal</w:t>
      </w:r>
      <w:r w:rsidRPr="003E212B">
        <w:rPr>
          <w:rFonts w:ascii="Times New Roman" w:hAnsi="Times New Roman"/>
          <w:sz w:val="20"/>
        </w:rPr>
        <w:t xml:space="preserve"> will be used to motivate some of the class discussion.</w:t>
      </w:r>
      <w:r w:rsidR="008232D5" w:rsidRPr="003E212B">
        <w:rPr>
          <w:rFonts w:ascii="Times New Roman" w:hAnsi="Times New Roman"/>
          <w:sz w:val="20"/>
        </w:rPr>
        <w:t xml:space="preserve"> </w:t>
      </w:r>
      <w:hyperlink r:id="rId11" w:history="1">
        <w:r w:rsidR="00FB41BC" w:rsidRPr="003E212B">
          <w:rPr>
            <w:rStyle w:val="Hyperlink"/>
            <w:rFonts w:ascii="Times New Roman" w:hAnsi="Times New Roman"/>
            <w:sz w:val="20"/>
          </w:rPr>
          <w:t>Leeds students have free online access to the Wall Street Journal.</w:t>
        </w:r>
      </w:hyperlink>
    </w:p>
    <w:p w14:paraId="2950190A" w14:textId="77777777" w:rsidR="00361CBD" w:rsidRPr="003E212B" w:rsidRDefault="009B0111" w:rsidP="00B80385">
      <w:pPr>
        <w:pStyle w:val="ListParagraph"/>
        <w:ind w:left="1440" w:firstLine="720"/>
        <w:rPr>
          <w:rFonts w:ascii="Times New Roman" w:hAnsi="Times New Roman"/>
          <w:sz w:val="20"/>
        </w:rPr>
      </w:pPr>
      <w:hyperlink r:id="rId12" w:history="1">
        <w:r w:rsidR="00361CBD" w:rsidRPr="003E212B">
          <w:rPr>
            <w:rStyle w:val="Hyperlink"/>
            <w:rFonts w:ascii="Times New Roman" w:hAnsi="Times New Roman"/>
            <w:sz w:val="20"/>
          </w:rPr>
          <w:t>https://libguides.colorado.edu/wsj</w:t>
        </w:r>
      </w:hyperlink>
    </w:p>
    <w:p w14:paraId="00DD615D" w14:textId="77777777" w:rsidR="00361CBD" w:rsidRPr="003E212B" w:rsidRDefault="00361CBD" w:rsidP="00361CBD">
      <w:pPr>
        <w:pStyle w:val="ListParagraph"/>
        <w:tabs>
          <w:tab w:val="left" w:pos="-720"/>
        </w:tabs>
        <w:suppressAutoHyphens/>
        <w:ind w:left="360" w:right="360"/>
        <w:rPr>
          <w:rFonts w:ascii="Times New Roman" w:hAnsi="Times New Roman"/>
          <w:sz w:val="20"/>
        </w:rPr>
      </w:pPr>
    </w:p>
    <w:p w14:paraId="47ECE043" w14:textId="77777777" w:rsidR="0032637B" w:rsidRPr="003E212B" w:rsidRDefault="0032637B" w:rsidP="0032637B">
      <w:pPr>
        <w:tabs>
          <w:tab w:val="left" w:pos="-720"/>
        </w:tabs>
        <w:suppressAutoHyphens/>
        <w:ind w:left="360" w:right="360"/>
        <w:rPr>
          <w:rFonts w:ascii="Times New Roman" w:hAnsi="Times New Roman"/>
          <w:sz w:val="20"/>
        </w:rPr>
      </w:pPr>
    </w:p>
    <w:p w14:paraId="65643C03" w14:textId="77777777" w:rsidR="0032637B" w:rsidRPr="003E212B" w:rsidRDefault="0032637B" w:rsidP="0032637B">
      <w:pPr>
        <w:tabs>
          <w:tab w:val="left" w:pos="-720"/>
        </w:tabs>
        <w:suppressAutoHyphens/>
        <w:ind w:left="360" w:right="360"/>
        <w:rPr>
          <w:rFonts w:ascii="Times New Roman" w:hAnsi="Times New Roman"/>
          <w:sz w:val="20"/>
        </w:rPr>
      </w:pPr>
      <w:r w:rsidRPr="003E212B">
        <w:rPr>
          <w:rFonts w:ascii="Times New Roman" w:hAnsi="Times New Roman"/>
          <w:sz w:val="20"/>
        </w:rPr>
        <w:t>III.</w:t>
      </w:r>
      <w:r w:rsidRPr="003E212B">
        <w:rPr>
          <w:rFonts w:ascii="Times New Roman" w:hAnsi="Times New Roman"/>
          <w:b/>
          <w:sz w:val="20"/>
        </w:rPr>
        <w:tab/>
        <w:t>Course Outline and Readings</w:t>
      </w:r>
    </w:p>
    <w:p w14:paraId="515F23F1" w14:textId="77777777" w:rsidR="0032637B" w:rsidRPr="003E212B" w:rsidRDefault="0032637B" w:rsidP="0032637B">
      <w:pPr>
        <w:tabs>
          <w:tab w:val="left" w:pos="-720"/>
        </w:tabs>
        <w:suppressAutoHyphens/>
        <w:ind w:left="360" w:right="360"/>
        <w:rPr>
          <w:rFonts w:ascii="Times New Roman" w:hAnsi="Times New Roman"/>
          <w:sz w:val="20"/>
        </w:rPr>
      </w:pPr>
    </w:p>
    <w:p w14:paraId="49F2C11F" w14:textId="77777777" w:rsidR="0032637B" w:rsidRPr="00277886" w:rsidRDefault="0032637B" w:rsidP="00E92858">
      <w:pPr>
        <w:numPr>
          <w:ilvl w:val="0"/>
          <w:numId w:val="1"/>
        </w:numPr>
        <w:tabs>
          <w:tab w:val="left" w:pos="-720"/>
        </w:tabs>
        <w:suppressAutoHyphens/>
        <w:ind w:right="360"/>
        <w:rPr>
          <w:rFonts w:ascii="Times New Roman" w:hAnsi="Times New Roman"/>
          <w:b/>
          <w:sz w:val="20"/>
          <w:u w:val="single"/>
        </w:rPr>
      </w:pPr>
      <w:r w:rsidRPr="00277886">
        <w:rPr>
          <w:rFonts w:ascii="Times New Roman" w:hAnsi="Times New Roman"/>
          <w:b/>
          <w:sz w:val="20"/>
          <w:u w:val="single"/>
        </w:rPr>
        <w:t>Valuation</w:t>
      </w:r>
    </w:p>
    <w:p w14:paraId="00E7A3AC" w14:textId="77777777" w:rsidR="0032637B" w:rsidRPr="003E212B" w:rsidRDefault="0032637B" w:rsidP="0032637B">
      <w:pPr>
        <w:tabs>
          <w:tab w:val="left" w:pos="-720"/>
        </w:tabs>
        <w:suppressAutoHyphens/>
        <w:ind w:right="360"/>
        <w:rPr>
          <w:rFonts w:ascii="Times New Roman" w:hAnsi="Times New Roman"/>
          <w:b/>
          <w:sz w:val="20"/>
        </w:rPr>
      </w:pPr>
    </w:p>
    <w:p w14:paraId="517EB60E"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sz w:val="20"/>
        </w:rPr>
        <w:t>A. Damodaran, “</w:t>
      </w:r>
      <w:hyperlink r:id="rId13" w:history="1">
        <w:r w:rsidRPr="003E212B">
          <w:rPr>
            <w:rStyle w:val="Hyperlink"/>
            <w:rFonts w:ascii="Times New Roman" w:hAnsi="Times New Roman"/>
            <w:sz w:val="20"/>
          </w:rPr>
          <w:t>Valuation Approaches and Metrics</w:t>
        </w:r>
      </w:hyperlink>
      <w:r w:rsidRPr="003E212B">
        <w:rPr>
          <w:rFonts w:ascii="Times New Roman" w:hAnsi="Times New Roman"/>
          <w:sz w:val="20"/>
        </w:rPr>
        <w:t xml:space="preserve">,” 2005, </w:t>
      </w:r>
      <w:r w:rsidRPr="003E212B">
        <w:rPr>
          <w:rFonts w:ascii="Times New Roman" w:hAnsi="Times New Roman"/>
          <w:i/>
          <w:sz w:val="20"/>
        </w:rPr>
        <w:t>Foundations and Trends in Finance</w:t>
      </w:r>
      <w:r w:rsidRPr="003E212B">
        <w:rPr>
          <w:rFonts w:ascii="Times New Roman" w:hAnsi="Times New Roman"/>
          <w:sz w:val="20"/>
        </w:rPr>
        <w:t xml:space="preserve">. </w:t>
      </w:r>
    </w:p>
    <w:p w14:paraId="051B1640"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i/>
          <w:sz w:val="20"/>
        </w:rPr>
        <w:t>Valuation</w:t>
      </w:r>
      <w:r w:rsidRPr="003E212B">
        <w:rPr>
          <w:rFonts w:ascii="Times New Roman" w:hAnsi="Times New Roman"/>
          <w:sz w:val="20"/>
        </w:rPr>
        <w:t xml:space="preserve"> Chapter 1, Introduction to Valuation. </w:t>
      </w:r>
    </w:p>
    <w:p w14:paraId="7B31480C" w14:textId="77777777" w:rsidR="0032637B" w:rsidRPr="003E212B" w:rsidRDefault="0032637B" w:rsidP="0032637B">
      <w:pPr>
        <w:tabs>
          <w:tab w:val="left" w:pos="-720"/>
        </w:tabs>
        <w:suppressAutoHyphens/>
        <w:ind w:left="1080" w:right="360"/>
        <w:rPr>
          <w:rFonts w:ascii="Times New Roman" w:hAnsi="Times New Roman"/>
          <w:b/>
          <w:sz w:val="20"/>
        </w:rPr>
      </w:pPr>
      <w:r w:rsidRPr="003E212B">
        <w:rPr>
          <w:rFonts w:ascii="Times New Roman" w:hAnsi="Times New Roman"/>
          <w:i/>
          <w:sz w:val="20"/>
        </w:rPr>
        <w:tab/>
      </w:r>
      <w:r w:rsidRPr="003E212B">
        <w:rPr>
          <w:rFonts w:ascii="Times New Roman" w:hAnsi="Times New Roman"/>
          <w:b/>
          <w:sz w:val="20"/>
        </w:rPr>
        <w:t>[</w:t>
      </w:r>
      <w:r w:rsidRPr="003E212B">
        <w:rPr>
          <w:rFonts w:ascii="Times New Roman" w:hAnsi="Times New Roman"/>
          <w:b/>
          <w:i/>
          <w:sz w:val="20"/>
        </w:rPr>
        <w:t xml:space="preserve">http://pages.stern.nyu.edu/~adamodar/                                                                                  </w:t>
      </w:r>
      <w:proofErr w:type="gramStart"/>
      <w:r w:rsidRPr="003E212B">
        <w:rPr>
          <w:rFonts w:ascii="Times New Roman" w:hAnsi="Times New Roman"/>
          <w:b/>
          <w:i/>
          <w:sz w:val="20"/>
        </w:rPr>
        <w:t xml:space="preserve">   </w:t>
      </w:r>
      <w:r w:rsidRPr="003E212B">
        <w:rPr>
          <w:rFonts w:ascii="Times New Roman" w:hAnsi="Times New Roman"/>
          <w:b/>
          <w:sz w:val="20"/>
        </w:rPr>
        <w:t>“</w:t>
      </w:r>
      <w:proofErr w:type="gramEnd"/>
      <w:r w:rsidRPr="003E212B">
        <w:rPr>
          <w:rFonts w:ascii="Times New Roman" w:hAnsi="Times New Roman"/>
          <w:b/>
          <w:sz w:val="20"/>
        </w:rPr>
        <w:t>Books &amp; Support” “Damodaran On Valuation (Second Edition)” “Website for book”]</w:t>
      </w:r>
    </w:p>
    <w:p w14:paraId="2CA5FA68"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i/>
          <w:sz w:val="20"/>
        </w:rPr>
        <w:t>Valuation</w:t>
      </w:r>
      <w:r w:rsidRPr="003E212B">
        <w:rPr>
          <w:rFonts w:ascii="Times New Roman" w:hAnsi="Times New Roman"/>
          <w:sz w:val="20"/>
        </w:rPr>
        <w:t xml:space="preserve"> Chapter 2, Estimating Discount Rates. http://people.stern.nyu.edu/adamodar/</w:t>
      </w:r>
    </w:p>
    <w:p w14:paraId="76843FF8"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i/>
          <w:sz w:val="20"/>
        </w:rPr>
        <w:t>Valuation</w:t>
      </w:r>
      <w:r w:rsidRPr="003E212B">
        <w:rPr>
          <w:rFonts w:ascii="Times New Roman" w:hAnsi="Times New Roman"/>
          <w:sz w:val="20"/>
        </w:rPr>
        <w:t xml:space="preserve"> Chapter 3, Estimating Cash Flows.</w:t>
      </w:r>
    </w:p>
    <w:p w14:paraId="4A970547"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i/>
          <w:sz w:val="20"/>
        </w:rPr>
        <w:t>Valuation</w:t>
      </w:r>
      <w:r w:rsidRPr="003E212B">
        <w:rPr>
          <w:rFonts w:ascii="Times New Roman" w:hAnsi="Times New Roman"/>
          <w:sz w:val="20"/>
        </w:rPr>
        <w:t xml:space="preserve"> Chapter 4, Estimating Growth and Terminal Value.</w:t>
      </w:r>
    </w:p>
    <w:p w14:paraId="1EB25C1F"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i/>
          <w:sz w:val="20"/>
        </w:rPr>
        <w:t xml:space="preserve">Valuation </w:t>
      </w:r>
      <w:r w:rsidRPr="003E212B">
        <w:rPr>
          <w:rFonts w:ascii="Times New Roman" w:hAnsi="Times New Roman"/>
          <w:sz w:val="20"/>
        </w:rPr>
        <w:t>Chapter 6, Firm Value DCF Models.</w:t>
      </w:r>
    </w:p>
    <w:p w14:paraId="3B84D73F"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i/>
          <w:sz w:val="20"/>
        </w:rPr>
        <w:t xml:space="preserve">Valuation </w:t>
      </w:r>
      <w:r w:rsidRPr="003E212B">
        <w:rPr>
          <w:rFonts w:ascii="Times New Roman" w:hAnsi="Times New Roman"/>
          <w:sz w:val="20"/>
        </w:rPr>
        <w:t>Chapter 9, Firm and Enterprise Value Multiples.</w:t>
      </w:r>
    </w:p>
    <w:p w14:paraId="72425863"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i/>
          <w:sz w:val="20"/>
        </w:rPr>
        <w:t>Valuation</w:t>
      </w:r>
      <w:r w:rsidRPr="003E212B">
        <w:rPr>
          <w:rFonts w:ascii="Times New Roman" w:hAnsi="Times New Roman"/>
          <w:sz w:val="20"/>
        </w:rPr>
        <w:t xml:space="preserve"> Chapter 12, The Value of Intangibles.</w:t>
      </w:r>
    </w:p>
    <w:p w14:paraId="7645B942" w14:textId="77777777" w:rsidR="0032637B" w:rsidRPr="003E212B" w:rsidRDefault="0032637B" w:rsidP="00E92858">
      <w:pPr>
        <w:numPr>
          <w:ilvl w:val="0"/>
          <w:numId w:val="2"/>
        </w:numPr>
        <w:tabs>
          <w:tab w:val="left" w:pos="-720"/>
        </w:tabs>
        <w:suppressAutoHyphens/>
        <w:ind w:right="360"/>
        <w:rPr>
          <w:rFonts w:ascii="Times New Roman" w:hAnsi="Times New Roman"/>
          <w:sz w:val="20"/>
        </w:rPr>
      </w:pPr>
      <w:r w:rsidRPr="003E212B">
        <w:rPr>
          <w:rFonts w:ascii="Times New Roman" w:hAnsi="Times New Roman"/>
          <w:i/>
          <w:sz w:val="20"/>
        </w:rPr>
        <w:t xml:space="preserve">Valuation </w:t>
      </w:r>
      <w:r w:rsidRPr="003E212B">
        <w:rPr>
          <w:rFonts w:ascii="Times New Roman" w:hAnsi="Times New Roman"/>
          <w:sz w:val="20"/>
        </w:rPr>
        <w:t>Chapter 14, The Value of Liquidity.</w:t>
      </w:r>
    </w:p>
    <w:p w14:paraId="6BE11D5F" w14:textId="77777777" w:rsidR="0032637B" w:rsidRPr="003E212B" w:rsidRDefault="0032637B" w:rsidP="00E92858">
      <w:pPr>
        <w:numPr>
          <w:ilvl w:val="0"/>
          <w:numId w:val="2"/>
        </w:numPr>
        <w:tabs>
          <w:tab w:val="left" w:pos="-720"/>
        </w:tabs>
        <w:suppressAutoHyphens/>
        <w:ind w:right="360"/>
        <w:rPr>
          <w:rFonts w:ascii="Times New Roman" w:hAnsi="Times New Roman"/>
          <w:sz w:val="20"/>
          <w:lang w:val="fr-FR"/>
        </w:rPr>
      </w:pPr>
      <w:r w:rsidRPr="003E212B">
        <w:rPr>
          <w:rFonts w:ascii="Times New Roman" w:hAnsi="Times New Roman"/>
          <w:i/>
          <w:iCs/>
          <w:sz w:val="20"/>
          <w:lang w:val="fr-FR"/>
        </w:rPr>
        <w:t>Entrepreneurial Finance</w:t>
      </w:r>
      <w:r w:rsidRPr="003E212B">
        <w:rPr>
          <w:rFonts w:ascii="Times New Roman" w:hAnsi="Times New Roman"/>
          <w:sz w:val="20"/>
          <w:lang w:val="fr-FR"/>
        </w:rPr>
        <w:t xml:space="preserve"> </w:t>
      </w:r>
      <w:proofErr w:type="spellStart"/>
      <w:r w:rsidRPr="003E212B">
        <w:rPr>
          <w:rFonts w:ascii="Times New Roman" w:hAnsi="Times New Roman"/>
          <w:sz w:val="20"/>
          <w:lang w:val="fr-FR"/>
        </w:rPr>
        <w:t>Chapters</w:t>
      </w:r>
      <w:proofErr w:type="spellEnd"/>
      <w:r w:rsidRPr="003E212B">
        <w:rPr>
          <w:rFonts w:ascii="Times New Roman" w:hAnsi="Times New Roman"/>
          <w:sz w:val="20"/>
          <w:lang w:val="fr-FR"/>
        </w:rPr>
        <w:t xml:space="preserve"> 8, 9, 10, New Venture Valuation.</w:t>
      </w:r>
    </w:p>
    <w:p w14:paraId="3630C437" w14:textId="77777777" w:rsidR="00BB1C30" w:rsidRPr="003E212B" w:rsidRDefault="00BB1C30" w:rsidP="00BB1C30">
      <w:pPr>
        <w:tabs>
          <w:tab w:val="left" w:pos="-720"/>
        </w:tabs>
        <w:suppressAutoHyphens/>
        <w:ind w:left="1080" w:right="360"/>
        <w:rPr>
          <w:rFonts w:ascii="Times New Roman" w:hAnsi="Times New Roman"/>
          <w:sz w:val="20"/>
          <w:lang w:val="fr-FR"/>
        </w:rPr>
      </w:pPr>
    </w:p>
    <w:p w14:paraId="07E451D1" w14:textId="77777777" w:rsidR="00BB1C30" w:rsidRPr="003E212B" w:rsidRDefault="00BB1C30" w:rsidP="00BB1C30">
      <w:pPr>
        <w:numPr>
          <w:ilvl w:val="0"/>
          <w:numId w:val="2"/>
        </w:numPr>
        <w:tabs>
          <w:tab w:val="left" w:pos="-720"/>
        </w:tabs>
        <w:suppressAutoHyphens/>
        <w:ind w:right="360"/>
        <w:rPr>
          <w:rFonts w:ascii="Times New Roman" w:hAnsi="Times New Roman"/>
          <w:sz w:val="20"/>
          <w:lang w:val="fr-FR"/>
        </w:rPr>
      </w:pPr>
      <w:proofErr w:type="spellStart"/>
      <w:r w:rsidRPr="003E212B">
        <w:rPr>
          <w:rFonts w:ascii="Times New Roman" w:hAnsi="Times New Roman"/>
          <w:sz w:val="20"/>
          <w:lang w:val="fr-FR"/>
        </w:rPr>
        <w:t>Damodaran</w:t>
      </w:r>
      <w:proofErr w:type="spellEnd"/>
      <w:r w:rsidRPr="003E212B">
        <w:rPr>
          <w:rFonts w:ascii="Times New Roman" w:hAnsi="Times New Roman"/>
          <w:sz w:val="20"/>
          <w:lang w:val="fr-FR"/>
        </w:rPr>
        <w:t xml:space="preserve">, </w:t>
      </w:r>
      <w:proofErr w:type="spellStart"/>
      <w:r w:rsidRPr="003E212B">
        <w:rPr>
          <w:rFonts w:ascii="Times New Roman" w:hAnsi="Times New Roman"/>
          <w:sz w:val="20"/>
          <w:lang w:val="fr-FR"/>
        </w:rPr>
        <w:t>Aswath</w:t>
      </w:r>
      <w:proofErr w:type="spellEnd"/>
      <w:r w:rsidRPr="003E212B">
        <w:rPr>
          <w:rFonts w:ascii="Times New Roman" w:hAnsi="Times New Roman"/>
          <w:sz w:val="20"/>
          <w:lang w:val="fr-FR"/>
        </w:rPr>
        <w:t xml:space="preserve">, </w:t>
      </w:r>
      <w:hyperlink r:id="rId14" w:history="1">
        <w:r w:rsidRPr="003E212B">
          <w:rPr>
            <w:rStyle w:val="Hyperlink"/>
            <w:rFonts w:ascii="Times New Roman" w:hAnsi="Times New Roman"/>
            <w:sz w:val="20"/>
            <w:lang w:val="fr-FR"/>
          </w:rPr>
          <w:t>Valuing Young, Start-Up and Growth Companies: Estimation Issues and Valuation Challenges</w:t>
        </w:r>
      </w:hyperlink>
      <w:r w:rsidRPr="003E212B">
        <w:rPr>
          <w:rFonts w:ascii="Times New Roman" w:hAnsi="Times New Roman"/>
          <w:sz w:val="20"/>
          <w:lang w:val="fr-FR"/>
        </w:rPr>
        <w:t xml:space="preserve"> (June 12, 2009). </w:t>
      </w:r>
      <w:proofErr w:type="spellStart"/>
      <w:r w:rsidRPr="003E212B">
        <w:rPr>
          <w:rFonts w:ascii="Times New Roman" w:hAnsi="Times New Roman"/>
          <w:sz w:val="20"/>
          <w:lang w:val="fr-FR"/>
        </w:rPr>
        <w:t>Available</w:t>
      </w:r>
      <w:proofErr w:type="spellEnd"/>
      <w:r w:rsidRPr="003E212B">
        <w:rPr>
          <w:rFonts w:ascii="Times New Roman" w:hAnsi="Times New Roman"/>
          <w:sz w:val="20"/>
          <w:lang w:val="fr-FR"/>
        </w:rPr>
        <w:t xml:space="preserve"> at </w:t>
      </w:r>
      <w:proofErr w:type="gramStart"/>
      <w:r w:rsidRPr="003E212B">
        <w:rPr>
          <w:rFonts w:ascii="Times New Roman" w:hAnsi="Times New Roman"/>
          <w:sz w:val="20"/>
          <w:lang w:val="fr-FR"/>
        </w:rPr>
        <w:t>SSRN:</w:t>
      </w:r>
      <w:proofErr w:type="gramEnd"/>
      <w:r w:rsidRPr="003E212B">
        <w:rPr>
          <w:rFonts w:ascii="Times New Roman" w:hAnsi="Times New Roman"/>
          <w:sz w:val="20"/>
          <w:lang w:val="fr-FR"/>
        </w:rPr>
        <w:t xml:space="preserve"> </w:t>
      </w:r>
      <w:hyperlink r:id="rId15" w:history="1">
        <w:r w:rsidRPr="003E212B">
          <w:rPr>
            <w:rStyle w:val="Hyperlink"/>
            <w:rFonts w:ascii="Times New Roman" w:hAnsi="Times New Roman"/>
            <w:sz w:val="20"/>
            <w:lang w:val="fr-FR"/>
          </w:rPr>
          <w:t>https://ssrn.com/abstract=1418687</w:t>
        </w:r>
      </w:hyperlink>
      <w:r w:rsidRPr="003E212B">
        <w:rPr>
          <w:rFonts w:ascii="Times New Roman" w:hAnsi="Times New Roman"/>
          <w:sz w:val="20"/>
          <w:lang w:val="fr-FR"/>
        </w:rPr>
        <w:t xml:space="preserve"> </w:t>
      </w:r>
      <w:proofErr w:type="spellStart"/>
      <w:r w:rsidRPr="003E212B">
        <w:rPr>
          <w:rFonts w:ascii="Times New Roman" w:hAnsi="Times New Roman"/>
          <w:sz w:val="20"/>
          <w:lang w:val="fr-FR"/>
        </w:rPr>
        <w:t>or</w:t>
      </w:r>
      <w:proofErr w:type="spellEnd"/>
      <w:r w:rsidRPr="003E212B">
        <w:rPr>
          <w:rFonts w:ascii="Times New Roman" w:hAnsi="Times New Roman"/>
          <w:sz w:val="20"/>
          <w:lang w:val="fr-FR"/>
        </w:rPr>
        <w:t xml:space="preserve"> </w:t>
      </w:r>
      <w:hyperlink r:id="rId16" w:history="1">
        <w:r w:rsidRPr="003E212B">
          <w:rPr>
            <w:rStyle w:val="Hyperlink"/>
            <w:rFonts w:ascii="Times New Roman" w:hAnsi="Times New Roman"/>
            <w:sz w:val="20"/>
            <w:lang w:val="fr-FR"/>
          </w:rPr>
          <w:t>http://dx.doi.org/10.2139/ssrn.1418687</w:t>
        </w:r>
      </w:hyperlink>
      <w:r w:rsidRPr="003E212B">
        <w:rPr>
          <w:rFonts w:ascii="Times New Roman" w:hAnsi="Times New Roman"/>
          <w:sz w:val="20"/>
          <w:lang w:val="fr-FR"/>
        </w:rPr>
        <w:t>, NYU.</w:t>
      </w:r>
    </w:p>
    <w:p w14:paraId="5D237E9D" w14:textId="77777777" w:rsidR="00BB1C30" w:rsidRPr="003E212B" w:rsidRDefault="003E172D" w:rsidP="003E172D">
      <w:pPr>
        <w:pStyle w:val="ListParagraph"/>
        <w:numPr>
          <w:ilvl w:val="0"/>
          <w:numId w:val="2"/>
        </w:numPr>
        <w:rPr>
          <w:rFonts w:ascii="Times New Roman" w:hAnsi="Times New Roman"/>
          <w:sz w:val="20"/>
          <w:lang w:val="fr-FR"/>
        </w:rPr>
      </w:pPr>
      <w:proofErr w:type="spellStart"/>
      <w:r w:rsidRPr="003E212B">
        <w:rPr>
          <w:rFonts w:ascii="Times New Roman" w:hAnsi="Times New Roman"/>
          <w:sz w:val="20"/>
          <w:lang w:val="fr-FR"/>
        </w:rPr>
        <w:t>Damodaran</w:t>
      </w:r>
      <w:proofErr w:type="spellEnd"/>
      <w:r w:rsidRPr="003E212B">
        <w:rPr>
          <w:rFonts w:ascii="Times New Roman" w:hAnsi="Times New Roman"/>
          <w:sz w:val="20"/>
          <w:lang w:val="fr-FR"/>
        </w:rPr>
        <w:t xml:space="preserve">, A., </w:t>
      </w:r>
      <w:hyperlink r:id="rId17" w:history="1">
        <w:proofErr w:type="spellStart"/>
        <w:r w:rsidRPr="003E212B">
          <w:rPr>
            <w:rStyle w:val="Hyperlink"/>
            <w:rFonts w:ascii="Times New Roman" w:hAnsi="Times New Roman"/>
            <w:sz w:val="20"/>
            <w:lang w:val="fr-FR"/>
          </w:rPr>
          <w:t>Valuing</w:t>
        </w:r>
        <w:proofErr w:type="spellEnd"/>
        <w:r w:rsidRPr="003E212B">
          <w:rPr>
            <w:rStyle w:val="Hyperlink"/>
            <w:rFonts w:ascii="Times New Roman" w:hAnsi="Times New Roman"/>
            <w:sz w:val="20"/>
            <w:lang w:val="fr-FR"/>
          </w:rPr>
          <w:t xml:space="preserve"> </w:t>
        </w:r>
        <w:proofErr w:type="spellStart"/>
        <w:r w:rsidRPr="003E212B">
          <w:rPr>
            <w:rStyle w:val="Hyperlink"/>
            <w:rFonts w:ascii="Times New Roman" w:hAnsi="Times New Roman"/>
            <w:sz w:val="20"/>
            <w:lang w:val="fr-FR"/>
          </w:rPr>
          <w:t>Users</w:t>
        </w:r>
        <w:proofErr w:type="spellEnd"/>
        <w:r w:rsidRPr="003E212B">
          <w:rPr>
            <w:rStyle w:val="Hyperlink"/>
            <w:rFonts w:ascii="Times New Roman" w:hAnsi="Times New Roman"/>
            <w:sz w:val="20"/>
            <w:lang w:val="fr-FR"/>
          </w:rPr>
          <w:t xml:space="preserve">, </w:t>
        </w:r>
        <w:proofErr w:type="spellStart"/>
        <w:r w:rsidRPr="003E212B">
          <w:rPr>
            <w:rStyle w:val="Hyperlink"/>
            <w:rFonts w:ascii="Times New Roman" w:hAnsi="Times New Roman"/>
            <w:sz w:val="20"/>
            <w:lang w:val="fr-FR"/>
          </w:rPr>
          <w:t>Subscribers</w:t>
        </w:r>
        <w:proofErr w:type="spellEnd"/>
        <w:r w:rsidRPr="003E212B">
          <w:rPr>
            <w:rStyle w:val="Hyperlink"/>
            <w:rFonts w:ascii="Times New Roman" w:hAnsi="Times New Roman"/>
            <w:sz w:val="20"/>
            <w:lang w:val="fr-FR"/>
          </w:rPr>
          <w:t xml:space="preserve"> and </w:t>
        </w:r>
        <w:proofErr w:type="spellStart"/>
        <w:r w:rsidRPr="003E212B">
          <w:rPr>
            <w:rStyle w:val="Hyperlink"/>
            <w:rFonts w:ascii="Times New Roman" w:hAnsi="Times New Roman"/>
            <w:sz w:val="20"/>
            <w:lang w:val="fr-FR"/>
          </w:rPr>
          <w:t>Customers</w:t>
        </w:r>
        <w:proofErr w:type="spellEnd"/>
      </w:hyperlink>
      <w:r w:rsidR="00593A7F" w:rsidRPr="003E212B">
        <w:rPr>
          <w:rFonts w:ascii="Times New Roman" w:hAnsi="Times New Roman"/>
          <w:sz w:val="20"/>
          <w:lang w:val="fr-FR"/>
        </w:rPr>
        <w:t>, 2018, NYU.</w:t>
      </w:r>
    </w:p>
    <w:p w14:paraId="35BD3603" w14:textId="77777777" w:rsidR="003E172D" w:rsidRPr="003E212B" w:rsidRDefault="003E172D" w:rsidP="00BB1C30">
      <w:pPr>
        <w:pStyle w:val="ListParagraph"/>
        <w:rPr>
          <w:rFonts w:ascii="Times New Roman" w:hAnsi="Times New Roman"/>
          <w:sz w:val="20"/>
          <w:lang w:val="fr-FR"/>
        </w:rPr>
      </w:pPr>
    </w:p>
    <w:p w14:paraId="36CDD6ED" w14:textId="77777777" w:rsidR="00BB1C30" w:rsidRPr="003E212B" w:rsidRDefault="00BB1C30" w:rsidP="00BB1C30">
      <w:pPr>
        <w:numPr>
          <w:ilvl w:val="0"/>
          <w:numId w:val="2"/>
        </w:numPr>
        <w:tabs>
          <w:tab w:val="left" w:pos="-720"/>
        </w:tabs>
        <w:suppressAutoHyphens/>
        <w:ind w:right="360"/>
        <w:rPr>
          <w:rFonts w:ascii="Times New Roman" w:hAnsi="Times New Roman"/>
          <w:sz w:val="20"/>
          <w:lang w:val="fr-FR"/>
        </w:rPr>
      </w:pPr>
      <w:proofErr w:type="spellStart"/>
      <w:r w:rsidRPr="003E212B">
        <w:rPr>
          <w:rFonts w:ascii="Times New Roman" w:hAnsi="Times New Roman"/>
          <w:sz w:val="20"/>
          <w:lang w:val="fr-FR"/>
        </w:rPr>
        <w:t>Gornall</w:t>
      </w:r>
      <w:proofErr w:type="spellEnd"/>
      <w:r w:rsidRPr="003E212B">
        <w:rPr>
          <w:rFonts w:ascii="Times New Roman" w:hAnsi="Times New Roman"/>
          <w:sz w:val="20"/>
          <w:lang w:val="fr-FR"/>
        </w:rPr>
        <w:t xml:space="preserve">, Will and </w:t>
      </w:r>
      <w:proofErr w:type="spellStart"/>
      <w:r w:rsidRPr="003E212B">
        <w:rPr>
          <w:rFonts w:ascii="Times New Roman" w:hAnsi="Times New Roman"/>
          <w:sz w:val="20"/>
          <w:lang w:val="fr-FR"/>
        </w:rPr>
        <w:t>Strebulaev</w:t>
      </w:r>
      <w:proofErr w:type="spellEnd"/>
      <w:r w:rsidRPr="003E212B">
        <w:rPr>
          <w:rFonts w:ascii="Times New Roman" w:hAnsi="Times New Roman"/>
          <w:sz w:val="20"/>
          <w:lang w:val="fr-FR"/>
        </w:rPr>
        <w:t xml:space="preserve">, Ilya A., </w:t>
      </w:r>
      <w:hyperlink r:id="rId18" w:history="1">
        <w:r w:rsidRPr="003E212B">
          <w:rPr>
            <w:rStyle w:val="Hyperlink"/>
            <w:rFonts w:ascii="Times New Roman" w:hAnsi="Times New Roman"/>
            <w:sz w:val="20"/>
            <w:lang w:val="fr-FR"/>
          </w:rPr>
          <w:t>Squaring Venture Capital Valuations with Reality</w:t>
        </w:r>
      </w:hyperlink>
      <w:r w:rsidRPr="003E212B">
        <w:rPr>
          <w:rFonts w:ascii="Times New Roman" w:hAnsi="Times New Roman"/>
          <w:sz w:val="20"/>
          <w:lang w:val="fr-FR"/>
        </w:rPr>
        <w:t xml:space="preserve"> (</w:t>
      </w:r>
      <w:r w:rsidR="00907FC5" w:rsidRPr="003E212B">
        <w:rPr>
          <w:rFonts w:ascii="Times New Roman" w:hAnsi="Times New Roman"/>
          <w:b/>
          <w:sz w:val="20"/>
          <w:lang w:val="fr-FR"/>
        </w:rPr>
        <w:t>April 2019</w:t>
      </w:r>
      <w:r w:rsidRPr="003E212B">
        <w:rPr>
          <w:rFonts w:ascii="Times New Roman" w:hAnsi="Times New Roman"/>
          <w:sz w:val="20"/>
          <w:lang w:val="fr-FR"/>
        </w:rPr>
        <w:t xml:space="preserve">). </w:t>
      </w:r>
      <w:r w:rsidR="003521F3" w:rsidRPr="003E212B">
        <w:rPr>
          <w:rFonts w:ascii="Times New Roman" w:hAnsi="Times New Roman"/>
          <w:i/>
          <w:sz w:val="20"/>
          <w:lang w:val="fr-FR"/>
        </w:rPr>
        <w:t xml:space="preserve">Journal of Financial </w:t>
      </w:r>
      <w:proofErr w:type="spellStart"/>
      <w:r w:rsidR="003521F3" w:rsidRPr="003E212B">
        <w:rPr>
          <w:rFonts w:ascii="Times New Roman" w:hAnsi="Times New Roman"/>
          <w:i/>
          <w:sz w:val="20"/>
          <w:lang w:val="fr-FR"/>
        </w:rPr>
        <w:t>Economics</w:t>
      </w:r>
      <w:proofErr w:type="spellEnd"/>
      <w:r w:rsidR="003521F3" w:rsidRPr="003E212B">
        <w:rPr>
          <w:rFonts w:ascii="Times New Roman" w:hAnsi="Times New Roman"/>
          <w:sz w:val="20"/>
          <w:lang w:val="fr-FR"/>
        </w:rPr>
        <w:t xml:space="preserve"> </w:t>
      </w:r>
      <w:proofErr w:type="spellStart"/>
      <w:r w:rsidR="003521F3" w:rsidRPr="003E212B">
        <w:rPr>
          <w:rFonts w:ascii="Times New Roman" w:hAnsi="Times New Roman"/>
          <w:sz w:val="20"/>
          <w:lang w:val="fr-FR"/>
        </w:rPr>
        <w:t>forthcoming</w:t>
      </w:r>
      <w:proofErr w:type="spellEnd"/>
      <w:r w:rsidR="003521F3" w:rsidRPr="003E212B">
        <w:rPr>
          <w:rFonts w:ascii="Times New Roman" w:hAnsi="Times New Roman"/>
          <w:sz w:val="20"/>
          <w:lang w:val="fr-FR"/>
        </w:rPr>
        <w:t>.</w:t>
      </w:r>
      <w:r w:rsidRPr="003E212B">
        <w:rPr>
          <w:rFonts w:ascii="Times New Roman" w:hAnsi="Times New Roman"/>
          <w:sz w:val="20"/>
          <w:lang w:val="fr-FR"/>
        </w:rPr>
        <w:t xml:space="preserve"> </w:t>
      </w:r>
      <w:proofErr w:type="spellStart"/>
      <w:r w:rsidRPr="003E212B">
        <w:rPr>
          <w:rFonts w:ascii="Times New Roman" w:hAnsi="Times New Roman"/>
          <w:sz w:val="20"/>
          <w:lang w:val="fr-FR"/>
        </w:rPr>
        <w:t>Available</w:t>
      </w:r>
      <w:proofErr w:type="spellEnd"/>
      <w:r w:rsidRPr="003E212B">
        <w:rPr>
          <w:rFonts w:ascii="Times New Roman" w:hAnsi="Times New Roman"/>
          <w:sz w:val="20"/>
          <w:lang w:val="fr-FR"/>
        </w:rPr>
        <w:t xml:space="preserve"> at </w:t>
      </w:r>
      <w:proofErr w:type="gramStart"/>
      <w:r w:rsidRPr="003E212B">
        <w:rPr>
          <w:rFonts w:ascii="Times New Roman" w:hAnsi="Times New Roman"/>
          <w:sz w:val="20"/>
          <w:lang w:val="fr-FR"/>
        </w:rPr>
        <w:t>SSRN:</w:t>
      </w:r>
      <w:proofErr w:type="gramEnd"/>
      <w:r w:rsidRPr="003E212B">
        <w:rPr>
          <w:rFonts w:ascii="Times New Roman" w:hAnsi="Times New Roman"/>
          <w:sz w:val="20"/>
          <w:lang w:val="fr-FR"/>
        </w:rPr>
        <w:t xml:space="preserve"> </w:t>
      </w:r>
      <w:hyperlink r:id="rId19" w:history="1">
        <w:r w:rsidRPr="003E212B">
          <w:rPr>
            <w:rStyle w:val="Hyperlink"/>
            <w:rFonts w:ascii="Times New Roman" w:hAnsi="Times New Roman"/>
            <w:sz w:val="20"/>
            <w:lang w:val="fr-FR"/>
          </w:rPr>
          <w:t>https://ssrn.com/abstract=2955455</w:t>
        </w:r>
      </w:hyperlink>
    </w:p>
    <w:p w14:paraId="11BB00AA" w14:textId="77777777" w:rsidR="00444E27" w:rsidRPr="003E212B" w:rsidRDefault="00444E27" w:rsidP="00444E27">
      <w:pPr>
        <w:ind w:left="1080" w:right="-288"/>
        <w:jc w:val="both"/>
        <w:rPr>
          <w:rFonts w:ascii="Times New Roman" w:hAnsi="Times New Roman"/>
          <w:bCs/>
          <w:i/>
          <w:iCs/>
          <w:sz w:val="20"/>
        </w:rPr>
      </w:pPr>
    </w:p>
    <w:p w14:paraId="4E1546EF" w14:textId="77777777" w:rsidR="00E5779D" w:rsidRPr="003E212B" w:rsidRDefault="00E5779D" w:rsidP="0032637B">
      <w:pPr>
        <w:pStyle w:val="ListParagraph"/>
        <w:rPr>
          <w:rFonts w:ascii="Times New Roman" w:hAnsi="Times New Roman"/>
          <w:sz w:val="20"/>
        </w:rPr>
      </w:pPr>
    </w:p>
    <w:p w14:paraId="214F1C1D" w14:textId="77777777" w:rsidR="00251983" w:rsidRPr="003E212B" w:rsidRDefault="00251983" w:rsidP="0032637B">
      <w:pPr>
        <w:pStyle w:val="ListParagraph"/>
        <w:rPr>
          <w:rFonts w:ascii="Times New Roman" w:hAnsi="Times New Roman"/>
          <w:sz w:val="20"/>
        </w:rPr>
      </w:pPr>
    </w:p>
    <w:p w14:paraId="72F63D7A" w14:textId="77777777" w:rsidR="00450AC1" w:rsidRPr="00277886" w:rsidRDefault="00450AC1" w:rsidP="00E92858">
      <w:pPr>
        <w:numPr>
          <w:ilvl w:val="0"/>
          <w:numId w:val="1"/>
        </w:numPr>
        <w:tabs>
          <w:tab w:val="left" w:pos="-720"/>
        </w:tabs>
        <w:suppressAutoHyphens/>
        <w:ind w:right="360"/>
        <w:rPr>
          <w:rFonts w:ascii="Times New Roman" w:hAnsi="Times New Roman"/>
          <w:b/>
          <w:sz w:val="20"/>
          <w:u w:val="single"/>
        </w:rPr>
      </w:pPr>
      <w:r w:rsidRPr="00277886">
        <w:rPr>
          <w:rFonts w:ascii="Times New Roman" w:hAnsi="Times New Roman"/>
          <w:b/>
          <w:sz w:val="20"/>
          <w:u w:val="single"/>
        </w:rPr>
        <w:t>Mergers and Takeovers</w:t>
      </w:r>
    </w:p>
    <w:p w14:paraId="6BA17352" w14:textId="77777777" w:rsidR="00450AC1" w:rsidRPr="003E212B" w:rsidRDefault="00450AC1" w:rsidP="00450AC1">
      <w:pPr>
        <w:tabs>
          <w:tab w:val="left" w:pos="-720"/>
        </w:tabs>
        <w:suppressAutoHyphens/>
        <w:ind w:left="720" w:right="360"/>
        <w:rPr>
          <w:rFonts w:ascii="Times New Roman" w:hAnsi="Times New Roman"/>
          <w:sz w:val="20"/>
        </w:rPr>
      </w:pPr>
    </w:p>
    <w:p w14:paraId="7DA3E425" w14:textId="77777777" w:rsidR="00F67C58" w:rsidRPr="001B2E97" w:rsidRDefault="00450AC1" w:rsidP="00F67C58">
      <w:pPr>
        <w:pStyle w:val="ListParagraph"/>
        <w:numPr>
          <w:ilvl w:val="1"/>
          <w:numId w:val="2"/>
        </w:numPr>
        <w:tabs>
          <w:tab w:val="left" w:pos="-720"/>
        </w:tabs>
        <w:suppressAutoHyphens/>
        <w:ind w:right="360"/>
        <w:rPr>
          <w:rFonts w:ascii="Times New Roman" w:hAnsi="Times New Roman"/>
          <w:sz w:val="20"/>
        </w:rPr>
      </w:pPr>
      <w:r w:rsidRPr="001B2E97">
        <w:rPr>
          <w:rFonts w:ascii="Times New Roman" w:hAnsi="Times New Roman"/>
          <w:sz w:val="20"/>
        </w:rPr>
        <w:t xml:space="preserve">Background: </w:t>
      </w:r>
    </w:p>
    <w:p w14:paraId="62BD22E8" w14:textId="68B88D21" w:rsidR="00F67C58" w:rsidRPr="001B2E97" w:rsidRDefault="00F67C58" w:rsidP="00F67C58">
      <w:pPr>
        <w:pStyle w:val="ListParagraph"/>
        <w:numPr>
          <w:ilvl w:val="3"/>
          <w:numId w:val="2"/>
        </w:numPr>
        <w:tabs>
          <w:tab w:val="left" w:pos="-720"/>
        </w:tabs>
        <w:suppressAutoHyphens/>
        <w:ind w:right="360"/>
        <w:rPr>
          <w:rFonts w:ascii="Times New Roman" w:hAnsi="Times New Roman"/>
          <w:sz w:val="20"/>
        </w:rPr>
      </w:pPr>
      <w:r w:rsidRPr="001B2E97">
        <w:rPr>
          <w:rFonts w:ascii="Times New Roman" w:hAnsi="Times New Roman"/>
          <w:sz w:val="20"/>
        </w:rPr>
        <w:t xml:space="preserve">Bhagat, Sanjai, Economic Growth, Income Inequality, and the Rule of Law (November 23, 2020). </w:t>
      </w:r>
      <w:r w:rsidRPr="001B2E97">
        <w:rPr>
          <w:rFonts w:ascii="Times New Roman" w:hAnsi="Times New Roman"/>
          <w:b/>
          <w:bCs/>
          <w:sz w:val="20"/>
        </w:rPr>
        <w:t>Harvard Business Law Review</w:t>
      </w:r>
      <w:r w:rsidRPr="001B2E97">
        <w:rPr>
          <w:rFonts w:ascii="Times New Roman" w:hAnsi="Times New Roman"/>
          <w:sz w:val="20"/>
        </w:rPr>
        <w:t>, 2020, Available at SSRN: </w:t>
      </w:r>
      <w:hyperlink r:id="rId20" w:tgtFrame="_blank" w:history="1">
        <w:r w:rsidRPr="001B2E97">
          <w:rPr>
            <w:rStyle w:val="Hyperlink"/>
            <w:rFonts w:ascii="Times New Roman" w:hAnsi="Times New Roman"/>
            <w:sz w:val="20"/>
          </w:rPr>
          <w:t>https://ssrn.com/abstract=3736171</w:t>
        </w:r>
      </w:hyperlink>
      <w:r w:rsidRPr="001B2E97">
        <w:rPr>
          <w:rFonts w:ascii="Times New Roman" w:hAnsi="Times New Roman"/>
          <w:sz w:val="20"/>
        </w:rPr>
        <w:t> or </w:t>
      </w:r>
      <w:hyperlink r:id="rId21" w:tgtFrame="_blank" w:history="1">
        <w:r w:rsidRPr="001B2E97">
          <w:rPr>
            <w:rStyle w:val="Hyperlink"/>
            <w:rFonts w:ascii="Times New Roman" w:hAnsi="Times New Roman"/>
            <w:sz w:val="20"/>
          </w:rPr>
          <w:t>http://dx.doi.org/10.2139/ssrn.3736171</w:t>
        </w:r>
      </w:hyperlink>
    </w:p>
    <w:p w14:paraId="0B0B1371" w14:textId="26608D16" w:rsidR="00B562F0" w:rsidRPr="001B2E97" w:rsidRDefault="00B562F0" w:rsidP="00B562F0">
      <w:pPr>
        <w:pStyle w:val="ListParagraph"/>
        <w:numPr>
          <w:ilvl w:val="3"/>
          <w:numId w:val="2"/>
        </w:numPr>
        <w:tabs>
          <w:tab w:val="left" w:pos="-720"/>
        </w:tabs>
        <w:suppressAutoHyphens/>
        <w:ind w:right="360"/>
        <w:rPr>
          <w:rFonts w:ascii="Times New Roman" w:hAnsi="Times New Roman"/>
          <w:sz w:val="20"/>
        </w:rPr>
      </w:pPr>
      <w:r w:rsidRPr="001B2E97">
        <w:rPr>
          <w:rFonts w:ascii="Times New Roman" w:hAnsi="Times New Roman"/>
          <w:sz w:val="20"/>
        </w:rPr>
        <w:t xml:space="preserve">Bhagat, Sanjai and Hubbard, Robert Glenn, Should the Modern Corporation Maximize Shareholder Value? (September 10, 2020). </w:t>
      </w:r>
      <w:r w:rsidRPr="001B2E97">
        <w:rPr>
          <w:rFonts w:ascii="Times New Roman" w:hAnsi="Times New Roman"/>
          <w:b/>
          <w:bCs/>
          <w:sz w:val="20"/>
        </w:rPr>
        <w:t>AEI Economic Perspectives</w:t>
      </w:r>
      <w:r w:rsidRPr="001B2E97">
        <w:rPr>
          <w:rFonts w:ascii="Times New Roman" w:hAnsi="Times New Roman"/>
          <w:sz w:val="20"/>
        </w:rPr>
        <w:t>, September 2020, Available at SSRN: </w:t>
      </w:r>
      <w:hyperlink r:id="rId22" w:tgtFrame="_blank" w:history="1">
        <w:r w:rsidRPr="001B2E97">
          <w:rPr>
            <w:rStyle w:val="Hyperlink"/>
            <w:rFonts w:ascii="Times New Roman" w:hAnsi="Times New Roman"/>
            <w:sz w:val="20"/>
          </w:rPr>
          <w:t>https://ssrn.com/abstract=3548293</w:t>
        </w:r>
      </w:hyperlink>
      <w:r w:rsidRPr="001B2E97">
        <w:rPr>
          <w:rFonts w:ascii="Times New Roman" w:hAnsi="Times New Roman"/>
          <w:sz w:val="20"/>
        </w:rPr>
        <w:t> or </w:t>
      </w:r>
      <w:hyperlink r:id="rId23" w:tgtFrame="_blank" w:history="1">
        <w:r w:rsidRPr="001B2E97">
          <w:rPr>
            <w:rStyle w:val="Hyperlink"/>
            <w:rFonts w:ascii="Times New Roman" w:hAnsi="Times New Roman"/>
            <w:sz w:val="20"/>
          </w:rPr>
          <w:t>http://dx.doi.org/10.2139/ssrn.3548293</w:t>
        </w:r>
      </w:hyperlink>
    </w:p>
    <w:p w14:paraId="2BD1F053" w14:textId="775A6AB9" w:rsidR="00450AC1" w:rsidRPr="001B2E97" w:rsidRDefault="009B0111" w:rsidP="00F67C58">
      <w:pPr>
        <w:pStyle w:val="ListParagraph"/>
        <w:numPr>
          <w:ilvl w:val="3"/>
          <w:numId w:val="2"/>
        </w:numPr>
        <w:tabs>
          <w:tab w:val="left" w:pos="-720"/>
        </w:tabs>
        <w:suppressAutoHyphens/>
        <w:ind w:right="360"/>
        <w:rPr>
          <w:rStyle w:val="Hyperlink"/>
          <w:rFonts w:ascii="Times New Roman" w:hAnsi="Times New Roman"/>
          <w:color w:val="auto"/>
          <w:sz w:val="20"/>
          <w:u w:val="none"/>
        </w:rPr>
      </w:pPr>
      <w:hyperlink r:id="rId24" w:history="1">
        <w:proofErr w:type="spellStart"/>
        <w:r w:rsidR="00450AC1" w:rsidRPr="001B2E97">
          <w:rPr>
            <w:rStyle w:val="Hyperlink"/>
            <w:rFonts w:ascii="Times New Roman" w:hAnsi="Times New Roman"/>
            <w:sz w:val="20"/>
          </w:rPr>
          <w:t>IntroductionAgencyTheoryApplication</w:t>
        </w:r>
        <w:proofErr w:type="spellEnd"/>
      </w:hyperlink>
      <w:r w:rsidR="00BF5E18" w:rsidRPr="001B2E97">
        <w:rPr>
          <w:rStyle w:val="Hyperlink"/>
          <w:rFonts w:ascii="Times New Roman" w:hAnsi="Times New Roman"/>
          <w:sz w:val="20"/>
        </w:rPr>
        <w:t xml:space="preserve"> </w:t>
      </w:r>
    </w:p>
    <w:p w14:paraId="27E7F1D9" w14:textId="77777777" w:rsidR="001366CE" w:rsidRPr="001B2E97" w:rsidRDefault="001366CE" w:rsidP="00450AC1">
      <w:pPr>
        <w:pStyle w:val="ListParagraph"/>
        <w:tabs>
          <w:tab w:val="left" w:pos="-720"/>
        </w:tabs>
        <w:suppressAutoHyphens/>
        <w:ind w:left="1440" w:right="360"/>
        <w:rPr>
          <w:rFonts w:ascii="Times New Roman" w:hAnsi="Times New Roman"/>
          <w:sz w:val="20"/>
        </w:rPr>
      </w:pPr>
    </w:p>
    <w:p w14:paraId="0835D20D" w14:textId="77777777" w:rsidR="004839D9" w:rsidRPr="001B2E97" w:rsidRDefault="004839D9" w:rsidP="004839D9">
      <w:pPr>
        <w:pStyle w:val="ListParagraph"/>
        <w:numPr>
          <w:ilvl w:val="1"/>
          <w:numId w:val="2"/>
        </w:numPr>
        <w:tabs>
          <w:tab w:val="left" w:pos="-720"/>
        </w:tabs>
        <w:suppressAutoHyphens/>
        <w:ind w:right="360"/>
        <w:rPr>
          <w:rFonts w:ascii="Times New Roman" w:hAnsi="Times New Roman"/>
          <w:sz w:val="20"/>
          <w:u w:val="single"/>
        </w:rPr>
      </w:pPr>
      <w:r w:rsidRPr="001B2E97">
        <w:rPr>
          <w:rFonts w:ascii="Times New Roman" w:hAnsi="Times New Roman"/>
          <w:sz w:val="20"/>
        </w:rPr>
        <w:t xml:space="preserve">B. E. Eckbo and K.S. Thorburn, </w:t>
      </w:r>
      <w:hyperlink r:id="rId25" w:history="1">
        <w:r w:rsidRPr="001B2E97">
          <w:rPr>
            <w:rStyle w:val="Hyperlink"/>
            <w:rFonts w:ascii="Times New Roman" w:hAnsi="Times New Roman"/>
            <w:sz w:val="20"/>
          </w:rPr>
          <w:t>Corporate Restructuring</w:t>
        </w:r>
      </w:hyperlink>
      <w:r w:rsidRPr="001B2E97">
        <w:rPr>
          <w:rFonts w:ascii="Times New Roman" w:hAnsi="Times New Roman"/>
          <w:sz w:val="20"/>
        </w:rPr>
        <w:t>, Foundations and Trends in Finance, 2013</w:t>
      </w:r>
      <w:r w:rsidRPr="001B2E97">
        <w:rPr>
          <w:rFonts w:ascii="Times New Roman" w:hAnsi="Times New Roman"/>
          <w:sz w:val="20"/>
          <w:u w:val="single"/>
        </w:rPr>
        <w:t>.</w:t>
      </w:r>
    </w:p>
    <w:p w14:paraId="13C7E364" w14:textId="77777777" w:rsidR="004839D9" w:rsidRPr="001B2E97" w:rsidRDefault="004839D9" w:rsidP="004839D9">
      <w:pPr>
        <w:pStyle w:val="ListParagraph"/>
        <w:rPr>
          <w:rFonts w:ascii="Times New Roman" w:hAnsi="Times New Roman"/>
          <w:sz w:val="20"/>
        </w:rPr>
      </w:pPr>
    </w:p>
    <w:p w14:paraId="766B1C50" w14:textId="77777777" w:rsidR="00762E3B" w:rsidRPr="001B2E97" w:rsidRDefault="00762E3B" w:rsidP="004839D9">
      <w:pPr>
        <w:pStyle w:val="ListParagraph"/>
        <w:numPr>
          <w:ilvl w:val="1"/>
          <w:numId w:val="2"/>
        </w:numPr>
        <w:tabs>
          <w:tab w:val="left" w:pos="-720"/>
        </w:tabs>
        <w:suppressAutoHyphens/>
        <w:ind w:right="360"/>
        <w:rPr>
          <w:rStyle w:val="Hyperlink"/>
          <w:rFonts w:ascii="Times New Roman" w:hAnsi="Times New Roman"/>
          <w:sz w:val="20"/>
        </w:rPr>
      </w:pPr>
      <w:r w:rsidRPr="001B2E97">
        <w:rPr>
          <w:rFonts w:ascii="Times New Roman" w:hAnsi="Times New Roman"/>
          <w:sz w:val="20"/>
        </w:rPr>
        <w:t>Andrade, M. Mitchell, and E. Stafford. "</w:t>
      </w:r>
      <w:hyperlink r:id="rId26" w:history="1">
        <w:r w:rsidRPr="001B2E97">
          <w:rPr>
            <w:rStyle w:val="Hyperlink"/>
            <w:rFonts w:ascii="Times New Roman" w:hAnsi="Times New Roman"/>
            <w:sz w:val="20"/>
          </w:rPr>
          <w:t>New Evidence and Perspectives on Mergers</w:t>
        </w:r>
      </w:hyperlink>
      <w:r w:rsidRPr="001B2E97">
        <w:rPr>
          <w:rFonts w:ascii="Times New Roman" w:hAnsi="Times New Roman"/>
          <w:sz w:val="20"/>
        </w:rPr>
        <w:t xml:space="preserve">." </w:t>
      </w:r>
      <w:r w:rsidRPr="001B2E97">
        <w:rPr>
          <w:rFonts w:ascii="Times New Roman" w:hAnsi="Times New Roman"/>
          <w:i/>
          <w:iCs/>
          <w:sz w:val="20"/>
        </w:rPr>
        <w:t>Journal of Economic Perspectives</w:t>
      </w:r>
      <w:r w:rsidRPr="001B2E97">
        <w:rPr>
          <w:rFonts w:ascii="Times New Roman" w:hAnsi="Times New Roman"/>
          <w:sz w:val="20"/>
        </w:rPr>
        <w:t xml:space="preserve"> (2001): 103-120. </w:t>
      </w:r>
      <w:hyperlink r:id="rId27" w:history="1">
        <w:r w:rsidRPr="001B2E97">
          <w:rPr>
            <w:rStyle w:val="Hyperlink"/>
            <w:rFonts w:ascii="Times New Roman" w:hAnsi="Times New Roman"/>
            <w:sz w:val="20"/>
          </w:rPr>
          <w:t>NewEvidenceMergers.ppt</w:t>
        </w:r>
      </w:hyperlink>
      <w:r w:rsidRPr="001B2E97">
        <w:rPr>
          <w:rStyle w:val="Hyperlink"/>
          <w:rFonts w:ascii="Times New Roman" w:hAnsi="Times New Roman"/>
          <w:sz w:val="20"/>
        </w:rPr>
        <w:t xml:space="preserve">  </w:t>
      </w:r>
    </w:p>
    <w:p w14:paraId="062A109E" w14:textId="77777777" w:rsidR="00762E3B" w:rsidRPr="001B2E97" w:rsidRDefault="00762E3B" w:rsidP="00762E3B">
      <w:pPr>
        <w:tabs>
          <w:tab w:val="left" w:pos="-720"/>
        </w:tabs>
        <w:suppressAutoHyphens/>
        <w:ind w:left="360" w:right="360"/>
        <w:rPr>
          <w:rFonts w:ascii="Times New Roman" w:hAnsi="Times New Roman"/>
          <w:sz w:val="20"/>
        </w:rPr>
      </w:pPr>
      <w:r w:rsidRPr="001B2E97">
        <w:rPr>
          <w:rFonts w:ascii="Times New Roman" w:hAnsi="Times New Roman"/>
          <w:sz w:val="20"/>
        </w:rPr>
        <w:tab/>
      </w:r>
      <w:r w:rsidRPr="001B2E97">
        <w:rPr>
          <w:rFonts w:ascii="Times New Roman" w:hAnsi="Times New Roman"/>
          <w:sz w:val="20"/>
        </w:rPr>
        <w:tab/>
      </w:r>
      <w:hyperlink r:id="rId28" w:history="1">
        <w:r w:rsidRPr="001B2E97">
          <w:rPr>
            <w:rStyle w:val="Hyperlink"/>
            <w:rFonts w:ascii="Times New Roman" w:hAnsi="Times New Roman"/>
            <w:sz w:val="20"/>
          </w:rPr>
          <w:t>target-gain-goodfile.doc</w:t>
        </w:r>
      </w:hyperlink>
      <w:r w:rsidRPr="001B2E97">
        <w:rPr>
          <w:rFonts w:ascii="Times New Roman" w:hAnsi="Times New Roman"/>
          <w:sz w:val="20"/>
        </w:rPr>
        <w:t>  </w:t>
      </w:r>
    </w:p>
    <w:p w14:paraId="16CC3213" w14:textId="77777777" w:rsidR="00762E3B" w:rsidRPr="001B2E97" w:rsidRDefault="00762E3B" w:rsidP="00762E3B">
      <w:pPr>
        <w:tabs>
          <w:tab w:val="left" w:pos="-720"/>
        </w:tabs>
        <w:suppressAutoHyphens/>
        <w:ind w:left="360" w:right="360"/>
        <w:rPr>
          <w:rFonts w:ascii="Times New Roman" w:hAnsi="Times New Roman"/>
          <w:i/>
          <w:iCs/>
          <w:sz w:val="20"/>
        </w:rPr>
      </w:pPr>
    </w:p>
    <w:p w14:paraId="32A9D0FB" w14:textId="77777777" w:rsidR="00762E3B" w:rsidRPr="001B2E97" w:rsidRDefault="00762E3B" w:rsidP="00762E3B">
      <w:pPr>
        <w:tabs>
          <w:tab w:val="left" w:pos="-720"/>
        </w:tabs>
        <w:suppressAutoHyphens/>
        <w:ind w:right="360"/>
        <w:rPr>
          <w:rFonts w:ascii="Times New Roman" w:hAnsi="Times New Roman"/>
          <w:sz w:val="20"/>
        </w:rPr>
      </w:pPr>
      <w:r w:rsidRPr="001B2E97">
        <w:rPr>
          <w:rFonts w:ascii="Times New Roman" w:hAnsi="Times New Roman"/>
          <w:sz w:val="20"/>
        </w:rPr>
        <w:tab/>
      </w:r>
      <w:r w:rsidRPr="001B2E97">
        <w:rPr>
          <w:rFonts w:ascii="Times New Roman" w:hAnsi="Times New Roman"/>
          <w:sz w:val="20"/>
        </w:rPr>
        <w:tab/>
      </w:r>
      <w:hyperlink r:id="rId29" w:history="1">
        <w:r w:rsidRPr="001B2E97">
          <w:rPr>
            <w:rStyle w:val="Hyperlink"/>
            <w:rFonts w:ascii="Times New Roman" w:hAnsi="Times New Roman"/>
            <w:sz w:val="20"/>
          </w:rPr>
          <w:t>http://www.wsj.com/articles/investors-give-cold-shoulder-to-deals-1443463297</w:t>
        </w:r>
      </w:hyperlink>
    </w:p>
    <w:p w14:paraId="37C2EB00" w14:textId="77777777" w:rsidR="00762E3B" w:rsidRPr="001B2E97" w:rsidRDefault="00762E3B" w:rsidP="00762E3B">
      <w:pPr>
        <w:tabs>
          <w:tab w:val="left" w:pos="-720"/>
        </w:tabs>
        <w:suppressAutoHyphens/>
        <w:ind w:left="360" w:right="360"/>
        <w:rPr>
          <w:rFonts w:ascii="Times New Roman" w:hAnsi="Times New Roman"/>
          <w:i/>
          <w:iCs/>
          <w:sz w:val="20"/>
        </w:rPr>
      </w:pPr>
    </w:p>
    <w:p w14:paraId="4BBE3338" w14:textId="77777777" w:rsidR="00762E3B" w:rsidRPr="001B2E97" w:rsidRDefault="00762E3B" w:rsidP="004839D9">
      <w:pPr>
        <w:pStyle w:val="ListParagraph"/>
        <w:numPr>
          <w:ilvl w:val="1"/>
          <w:numId w:val="2"/>
        </w:numPr>
        <w:tabs>
          <w:tab w:val="left" w:pos="-720"/>
        </w:tabs>
        <w:suppressAutoHyphens/>
        <w:ind w:right="360"/>
        <w:rPr>
          <w:rFonts w:ascii="Times New Roman" w:hAnsi="Times New Roman"/>
          <w:sz w:val="20"/>
        </w:rPr>
      </w:pPr>
      <w:r w:rsidRPr="001B2E97">
        <w:rPr>
          <w:rFonts w:ascii="Times New Roman" w:hAnsi="Times New Roman"/>
          <w:sz w:val="20"/>
        </w:rPr>
        <w:t xml:space="preserve">S. B. Moeller, F. P. </w:t>
      </w:r>
      <w:proofErr w:type="spellStart"/>
      <w:r w:rsidRPr="001B2E97">
        <w:rPr>
          <w:rFonts w:ascii="Times New Roman" w:hAnsi="Times New Roman"/>
          <w:sz w:val="20"/>
        </w:rPr>
        <w:t>Schlingemann</w:t>
      </w:r>
      <w:proofErr w:type="spellEnd"/>
      <w:r w:rsidRPr="001B2E97">
        <w:rPr>
          <w:rFonts w:ascii="Times New Roman" w:hAnsi="Times New Roman"/>
          <w:sz w:val="20"/>
        </w:rPr>
        <w:t xml:space="preserve">, R. M. </w:t>
      </w:r>
      <w:proofErr w:type="spellStart"/>
      <w:r w:rsidRPr="001B2E97">
        <w:rPr>
          <w:rFonts w:ascii="Times New Roman" w:hAnsi="Times New Roman"/>
          <w:sz w:val="20"/>
        </w:rPr>
        <w:t>Stulz</w:t>
      </w:r>
      <w:proofErr w:type="spellEnd"/>
      <w:r w:rsidRPr="001B2E97">
        <w:rPr>
          <w:rFonts w:ascii="Times New Roman" w:hAnsi="Times New Roman"/>
          <w:sz w:val="20"/>
        </w:rPr>
        <w:t>, “</w:t>
      </w:r>
      <w:hyperlink r:id="rId30" w:history="1">
        <w:r w:rsidRPr="001B2E97">
          <w:rPr>
            <w:rStyle w:val="Hyperlink"/>
            <w:rFonts w:ascii="Times New Roman" w:hAnsi="Times New Roman"/>
            <w:sz w:val="20"/>
          </w:rPr>
          <w:t xml:space="preserve">Firm Size and the Gains </w:t>
        </w:r>
        <w:proofErr w:type="gramStart"/>
        <w:r w:rsidRPr="001B2E97">
          <w:rPr>
            <w:rStyle w:val="Hyperlink"/>
            <w:rFonts w:ascii="Times New Roman" w:hAnsi="Times New Roman"/>
            <w:sz w:val="20"/>
          </w:rPr>
          <w:t>From</w:t>
        </w:r>
        <w:proofErr w:type="gramEnd"/>
        <w:r w:rsidRPr="001B2E97">
          <w:rPr>
            <w:rStyle w:val="Hyperlink"/>
            <w:rFonts w:ascii="Times New Roman" w:hAnsi="Times New Roman"/>
            <w:sz w:val="20"/>
          </w:rPr>
          <w:t xml:space="preserve"> Acquisitions</w:t>
        </w:r>
      </w:hyperlink>
      <w:r w:rsidRPr="001B2E97">
        <w:rPr>
          <w:rFonts w:ascii="Times New Roman" w:hAnsi="Times New Roman"/>
          <w:i/>
          <w:sz w:val="20"/>
        </w:rPr>
        <w:t>,” Journal of Financial Economics</w:t>
      </w:r>
      <w:r w:rsidRPr="001B2E97">
        <w:rPr>
          <w:rFonts w:ascii="Times New Roman" w:hAnsi="Times New Roman"/>
          <w:sz w:val="20"/>
        </w:rPr>
        <w:t xml:space="preserve"> 73, 2004, 201-228. </w:t>
      </w:r>
    </w:p>
    <w:p w14:paraId="5ABFCB7A" w14:textId="77777777" w:rsidR="00762E3B" w:rsidRPr="001B2E97" w:rsidRDefault="00762E3B" w:rsidP="00762E3B">
      <w:pPr>
        <w:tabs>
          <w:tab w:val="left" w:pos="-720"/>
        </w:tabs>
        <w:suppressAutoHyphens/>
        <w:ind w:left="360" w:right="360"/>
        <w:rPr>
          <w:rFonts w:ascii="Times New Roman" w:hAnsi="Times New Roman"/>
          <w:sz w:val="20"/>
        </w:rPr>
      </w:pPr>
    </w:p>
    <w:p w14:paraId="0AEDE2E3" w14:textId="77777777" w:rsidR="00762E3B" w:rsidRPr="001B2E97" w:rsidRDefault="00762E3B" w:rsidP="004839D9">
      <w:pPr>
        <w:pStyle w:val="ListParagraph"/>
        <w:numPr>
          <w:ilvl w:val="1"/>
          <w:numId w:val="2"/>
        </w:numPr>
        <w:tabs>
          <w:tab w:val="left" w:pos="-720"/>
        </w:tabs>
        <w:suppressAutoHyphens/>
        <w:ind w:right="360"/>
        <w:rPr>
          <w:rStyle w:val="Hyperlink"/>
          <w:rFonts w:ascii="Times New Roman" w:hAnsi="Times New Roman"/>
          <w:iCs/>
          <w:color w:val="auto"/>
          <w:sz w:val="20"/>
          <w:u w:val="none"/>
        </w:rPr>
      </w:pPr>
      <w:proofErr w:type="spellStart"/>
      <w:r w:rsidRPr="001B2E97">
        <w:rPr>
          <w:rFonts w:ascii="Times New Roman" w:hAnsi="Times New Roman"/>
          <w:iCs/>
          <w:sz w:val="20"/>
        </w:rPr>
        <w:t>Dessaint</w:t>
      </w:r>
      <w:proofErr w:type="spellEnd"/>
      <w:r w:rsidRPr="001B2E97">
        <w:rPr>
          <w:rFonts w:ascii="Times New Roman" w:hAnsi="Times New Roman"/>
          <w:iCs/>
          <w:sz w:val="20"/>
        </w:rPr>
        <w:t xml:space="preserve">, Olivier and Eckbo, B. Espen and </w:t>
      </w:r>
      <w:proofErr w:type="spellStart"/>
      <w:r w:rsidRPr="001B2E97">
        <w:rPr>
          <w:rFonts w:ascii="Times New Roman" w:hAnsi="Times New Roman"/>
          <w:iCs/>
          <w:sz w:val="20"/>
        </w:rPr>
        <w:t>Golubov</w:t>
      </w:r>
      <w:proofErr w:type="spellEnd"/>
      <w:r w:rsidRPr="001B2E97">
        <w:rPr>
          <w:rFonts w:ascii="Times New Roman" w:hAnsi="Times New Roman"/>
          <w:iCs/>
          <w:sz w:val="20"/>
        </w:rPr>
        <w:t>, Andrey, The Anatomy of Acquirer Returns (August 15, 2019). Tuck School of Business Working Paper No. 3437865. Available at SSRN: </w:t>
      </w:r>
      <w:hyperlink r:id="rId31" w:tgtFrame="_blank" w:history="1">
        <w:r w:rsidRPr="001B2E97">
          <w:rPr>
            <w:rStyle w:val="Hyperlink"/>
            <w:rFonts w:ascii="Times New Roman" w:hAnsi="Times New Roman"/>
            <w:iCs/>
            <w:sz w:val="20"/>
          </w:rPr>
          <w:t>https://ssrn.com/abstract=3437865</w:t>
        </w:r>
      </w:hyperlink>
      <w:r w:rsidRPr="001B2E97">
        <w:rPr>
          <w:rFonts w:ascii="Times New Roman" w:hAnsi="Times New Roman"/>
          <w:iCs/>
          <w:sz w:val="20"/>
        </w:rPr>
        <w:t> or </w:t>
      </w:r>
      <w:hyperlink r:id="rId32" w:tgtFrame="_blank" w:history="1">
        <w:r w:rsidRPr="001B2E97">
          <w:rPr>
            <w:rStyle w:val="Hyperlink"/>
            <w:rFonts w:ascii="Times New Roman" w:hAnsi="Times New Roman"/>
            <w:iCs/>
            <w:sz w:val="20"/>
          </w:rPr>
          <w:t>http://dx.doi.org/10.2139/ssrn.3437865</w:t>
        </w:r>
      </w:hyperlink>
    </w:p>
    <w:p w14:paraId="6325D097" w14:textId="77777777" w:rsidR="00156F3A" w:rsidRPr="001B2E97" w:rsidRDefault="00156F3A" w:rsidP="00156F3A">
      <w:pPr>
        <w:pStyle w:val="ListParagraph"/>
        <w:rPr>
          <w:rStyle w:val="Hyperlink"/>
          <w:rFonts w:ascii="Times New Roman" w:hAnsi="Times New Roman"/>
          <w:iCs/>
          <w:color w:val="auto"/>
          <w:sz w:val="20"/>
          <w:u w:val="none"/>
        </w:rPr>
      </w:pPr>
    </w:p>
    <w:p w14:paraId="3CC01E8D" w14:textId="77777777" w:rsidR="00156F3A" w:rsidRPr="001B2E97" w:rsidRDefault="009B0111" w:rsidP="00156F3A">
      <w:pPr>
        <w:pStyle w:val="ListParagraph"/>
        <w:tabs>
          <w:tab w:val="left" w:pos="-720"/>
        </w:tabs>
        <w:suppressAutoHyphens/>
        <w:ind w:left="1440" w:right="360"/>
        <w:rPr>
          <w:rStyle w:val="Hyperlink"/>
          <w:rFonts w:ascii="Times New Roman" w:hAnsi="Times New Roman"/>
          <w:iCs/>
          <w:color w:val="auto"/>
          <w:sz w:val="20"/>
          <w:u w:val="none"/>
        </w:rPr>
      </w:pPr>
      <w:hyperlink r:id="rId33" w:history="1">
        <w:r w:rsidR="00156F3A" w:rsidRPr="001B2E97">
          <w:rPr>
            <w:rStyle w:val="Hyperlink"/>
            <w:rFonts w:ascii="Times New Roman" w:hAnsi="Times New Roman"/>
            <w:iCs/>
            <w:sz w:val="20"/>
          </w:rPr>
          <w:t>Monopoly.ppt</w:t>
        </w:r>
      </w:hyperlink>
    </w:p>
    <w:p w14:paraId="3160DE11" w14:textId="77777777" w:rsidR="00CC62AE" w:rsidRPr="001B2E97" w:rsidRDefault="00CC62AE" w:rsidP="00CC62AE">
      <w:pPr>
        <w:pStyle w:val="ListParagraph"/>
        <w:rPr>
          <w:rFonts w:ascii="Times New Roman" w:hAnsi="Times New Roman"/>
          <w:iCs/>
          <w:sz w:val="20"/>
        </w:rPr>
      </w:pPr>
    </w:p>
    <w:p w14:paraId="6C33F9A8" w14:textId="77777777" w:rsidR="00CC62AE" w:rsidRPr="001B2E97" w:rsidRDefault="00CC62AE" w:rsidP="004839D9">
      <w:pPr>
        <w:pStyle w:val="ListParagraph"/>
        <w:numPr>
          <w:ilvl w:val="1"/>
          <w:numId w:val="2"/>
        </w:numPr>
        <w:tabs>
          <w:tab w:val="left" w:pos="-720"/>
        </w:tabs>
        <w:suppressAutoHyphens/>
        <w:ind w:right="360"/>
        <w:rPr>
          <w:rFonts w:ascii="Times New Roman" w:hAnsi="Times New Roman"/>
          <w:iCs/>
          <w:sz w:val="20"/>
        </w:rPr>
      </w:pPr>
      <w:r w:rsidRPr="001B2E97">
        <w:rPr>
          <w:rFonts w:ascii="Times New Roman" w:hAnsi="Times New Roman"/>
          <w:iCs/>
          <w:sz w:val="20"/>
        </w:rPr>
        <w:t xml:space="preserve">Ismail, Ahmad and Khalil, Samer K. and </w:t>
      </w:r>
      <w:proofErr w:type="spellStart"/>
      <w:r w:rsidRPr="001B2E97">
        <w:rPr>
          <w:rFonts w:ascii="Times New Roman" w:hAnsi="Times New Roman"/>
          <w:iCs/>
          <w:sz w:val="20"/>
        </w:rPr>
        <w:t>Safieddine</w:t>
      </w:r>
      <w:proofErr w:type="spellEnd"/>
      <w:r w:rsidRPr="001B2E97">
        <w:rPr>
          <w:rFonts w:ascii="Times New Roman" w:hAnsi="Times New Roman"/>
          <w:iCs/>
          <w:sz w:val="20"/>
        </w:rPr>
        <w:t xml:space="preserve">, </w:t>
      </w:r>
      <w:proofErr w:type="spellStart"/>
      <w:r w:rsidRPr="001B2E97">
        <w:rPr>
          <w:rFonts w:ascii="Times New Roman" w:hAnsi="Times New Roman"/>
          <w:iCs/>
          <w:sz w:val="20"/>
        </w:rPr>
        <w:t>Assem</w:t>
      </w:r>
      <w:proofErr w:type="spellEnd"/>
      <w:r w:rsidRPr="001B2E97">
        <w:rPr>
          <w:rFonts w:ascii="Times New Roman" w:hAnsi="Times New Roman"/>
          <w:iCs/>
          <w:sz w:val="20"/>
        </w:rPr>
        <w:t xml:space="preserve"> M. and Titman, Sheridan, Smart Investments by Smart Money: Evidence from Acquirers’ Projected Synergies (March 30, 2019). Journal of Corporate Finance, Vol. 56, 2019. Available at SSRN: </w:t>
      </w:r>
      <w:hyperlink r:id="rId34" w:tgtFrame="_blank" w:history="1">
        <w:r w:rsidRPr="001B2E97">
          <w:rPr>
            <w:rStyle w:val="Hyperlink"/>
            <w:rFonts w:ascii="Times New Roman" w:hAnsi="Times New Roman"/>
            <w:iCs/>
            <w:sz w:val="20"/>
          </w:rPr>
          <w:t>https://ssrn.com/abstract=3362804</w:t>
        </w:r>
      </w:hyperlink>
    </w:p>
    <w:p w14:paraId="20FD86D0" w14:textId="77777777" w:rsidR="00762E3B" w:rsidRPr="001B2E97" w:rsidRDefault="00762E3B" w:rsidP="00762E3B">
      <w:pPr>
        <w:pStyle w:val="ListParagraph"/>
        <w:rPr>
          <w:rFonts w:ascii="Times New Roman" w:hAnsi="Times New Roman"/>
          <w:sz w:val="20"/>
        </w:rPr>
      </w:pPr>
    </w:p>
    <w:p w14:paraId="392998E1" w14:textId="77777777" w:rsidR="003E212B" w:rsidRPr="001B2E97" w:rsidRDefault="003E212B" w:rsidP="00CC62AE">
      <w:pPr>
        <w:pStyle w:val="ListParagraph"/>
        <w:numPr>
          <w:ilvl w:val="0"/>
          <w:numId w:val="25"/>
        </w:numPr>
        <w:tabs>
          <w:tab w:val="left" w:pos="-720"/>
        </w:tabs>
        <w:suppressAutoHyphens/>
        <w:ind w:right="360"/>
        <w:rPr>
          <w:rFonts w:ascii="Times New Roman" w:hAnsi="Times New Roman"/>
          <w:sz w:val="20"/>
        </w:rPr>
      </w:pPr>
      <w:r w:rsidRPr="001B2E97">
        <w:rPr>
          <w:rFonts w:ascii="Times New Roman" w:hAnsi="Times New Roman"/>
          <w:sz w:val="20"/>
        </w:rPr>
        <w:t xml:space="preserve">Olivier </w:t>
      </w:r>
      <w:proofErr w:type="spellStart"/>
      <w:r w:rsidRPr="001B2E97">
        <w:rPr>
          <w:rFonts w:ascii="Times New Roman" w:hAnsi="Times New Roman"/>
          <w:sz w:val="20"/>
        </w:rPr>
        <w:t>Dessaint</w:t>
      </w:r>
      <w:proofErr w:type="spellEnd"/>
      <w:r w:rsidRPr="001B2E97">
        <w:rPr>
          <w:rFonts w:ascii="Times New Roman" w:hAnsi="Times New Roman"/>
          <w:sz w:val="20"/>
        </w:rPr>
        <w:t xml:space="preserve">, Andrey </w:t>
      </w:r>
      <w:proofErr w:type="spellStart"/>
      <w:r w:rsidRPr="001B2E97">
        <w:rPr>
          <w:rFonts w:ascii="Times New Roman" w:hAnsi="Times New Roman"/>
          <w:sz w:val="20"/>
        </w:rPr>
        <w:t>Golubov</w:t>
      </w:r>
      <w:proofErr w:type="spellEnd"/>
      <w:r w:rsidRPr="001B2E97">
        <w:rPr>
          <w:rFonts w:ascii="Times New Roman" w:hAnsi="Times New Roman"/>
          <w:sz w:val="20"/>
        </w:rPr>
        <w:t xml:space="preserve">, Paolo </w:t>
      </w:r>
      <w:proofErr w:type="spellStart"/>
      <w:r w:rsidRPr="001B2E97">
        <w:rPr>
          <w:rFonts w:ascii="Times New Roman" w:hAnsi="Times New Roman"/>
          <w:sz w:val="20"/>
        </w:rPr>
        <w:t>Volpin</w:t>
      </w:r>
      <w:proofErr w:type="spellEnd"/>
      <w:r w:rsidRPr="001B2E97">
        <w:rPr>
          <w:rFonts w:ascii="Times New Roman" w:hAnsi="Times New Roman"/>
          <w:sz w:val="20"/>
        </w:rPr>
        <w:t xml:space="preserve">, Employment protection and takeovers, Journal of Financial Economics 125, 2017, 369-388.                            </w:t>
      </w:r>
      <w:hyperlink r:id="rId35" w:tgtFrame="_blank" w:tooltip="Persistent link using digital object identifier" w:history="1">
        <w:r w:rsidRPr="001B2E97">
          <w:rPr>
            <w:rStyle w:val="Hyperlink"/>
            <w:rFonts w:ascii="Times New Roman" w:hAnsi="Times New Roman"/>
            <w:color w:val="E9711C"/>
            <w:sz w:val="20"/>
          </w:rPr>
          <w:t>https://doi.org/10.1016/j.jfineco.2017.05.005</w:t>
        </w:r>
      </w:hyperlink>
    </w:p>
    <w:p w14:paraId="0BDAB5E0" w14:textId="77777777" w:rsidR="003E212B" w:rsidRPr="001B2E97" w:rsidRDefault="003E212B" w:rsidP="003E212B">
      <w:pPr>
        <w:tabs>
          <w:tab w:val="left" w:pos="-720"/>
        </w:tabs>
        <w:suppressAutoHyphens/>
        <w:ind w:left="360" w:right="360"/>
        <w:rPr>
          <w:rFonts w:ascii="Times New Roman" w:hAnsi="Times New Roman"/>
          <w:sz w:val="20"/>
        </w:rPr>
      </w:pPr>
    </w:p>
    <w:p w14:paraId="60800673" w14:textId="1644C55E" w:rsidR="003E212B" w:rsidRPr="001B2E97" w:rsidRDefault="001D7C7D" w:rsidP="003E212B">
      <w:pPr>
        <w:pStyle w:val="ListParagraph"/>
        <w:numPr>
          <w:ilvl w:val="0"/>
          <w:numId w:val="25"/>
        </w:numPr>
        <w:tabs>
          <w:tab w:val="left" w:pos="-720"/>
        </w:tabs>
        <w:suppressAutoHyphens/>
        <w:ind w:right="360"/>
        <w:rPr>
          <w:rFonts w:ascii="Times New Roman" w:hAnsi="Times New Roman"/>
          <w:i/>
          <w:iCs/>
          <w:sz w:val="20"/>
        </w:rPr>
      </w:pPr>
      <w:proofErr w:type="spellStart"/>
      <w:r w:rsidRPr="001B2E97">
        <w:rPr>
          <w:rFonts w:ascii="Times New Roman" w:hAnsi="Times New Roman"/>
          <w:sz w:val="20"/>
        </w:rPr>
        <w:t>Bonaime</w:t>
      </w:r>
      <w:proofErr w:type="spellEnd"/>
      <w:r w:rsidRPr="001B2E97">
        <w:rPr>
          <w:rFonts w:ascii="Times New Roman" w:hAnsi="Times New Roman"/>
          <w:sz w:val="20"/>
        </w:rPr>
        <w:t>, Alice A. and Wang, Ye, Mergers, Product Prices, and Innovation: Evidence from the Pharmaceutical Industry (March 15, 2019). Available at SSRN: </w:t>
      </w:r>
      <w:hyperlink r:id="rId36" w:tgtFrame="_blank" w:history="1">
        <w:r w:rsidRPr="001B2E97">
          <w:rPr>
            <w:rStyle w:val="Hyperlink"/>
            <w:rFonts w:ascii="Times New Roman" w:hAnsi="Times New Roman"/>
            <w:sz w:val="20"/>
          </w:rPr>
          <w:t>https://ssrn.com/abstract=3445753</w:t>
        </w:r>
      </w:hyperlink>
      <w:r w:rsidRPr="001B2E97">
        <w:rPr>
          <w:rFonts w:ascii="Times New Roman" w:hAnsi="Times New Roman"/>
          <w:sz w:val="20"/>
        </w:rPr>
        <w:t>or </w:t>
      </w:r>
      <w:hyperlink r:id="rId37" w:tgtFrame="_blank" w:history="1">
        <w:r w:rsidRPr="001B2E97">
          <w:rPr>
            <w:rStyle w:val="Hyperlink"/>
            <w:rFonts w:ascii="Times New Roman" w:hAnsi="Times New Roman"/>
            <w:sz w:val="20"/>
          </w:rPr>
          <w:t>http://dx.doi.org/10.2139/ssrn.3445753</w:t>
        </w:r>
      </w:hyperlink>
      <w:r w:rsidR="003E212B" w:rsidRPr="001B2E97">
        <w:rPr>
          <w:rFonts w:ascii="Times New Roman" w:hAnsi="Times New Roman"/>
          <w:sz w:val="20"/>
        </w:rPr>
        <w:t xml:space="preserve"> </w:t>
      </w:r>
    </w:p>
    <w:p w14:paraId="2E2A8F80" w14:textId="77777777" w:rsidR="00170E9E" w:rsidRPr="001B2E97" w:rsidRDefault="00170E9E" w:rsidP="00170E9E">
      <w:pPr>
        <w:pStyle w:val="ListParagraph"/>
        <w:rPr>
          <w:rFonts w:ascii="Times New Roman" w:hAnsi="Times New Roman"/>
          <w:i/>
          <w:iCs/>
          <w:sz w:val="20"/>
        </w:rPr>
      </w:pPr>
    </w:p>
    <w:p w14:paraId="67547572" w14:textId="70776777" w:rsidR="00170E9E" w:rsidRPr="001B2E97" w:rsidRDefault="00170E9E" w:rsidP="003E212B">
      <w:pPr>
        <w:pStyle w:val="ListParagraph"/>
        <w:numPr>
          <w:ilvl w:val="0"/>
          <w:numId w:val="25"/>
        </w:numPr>
        <w:tabs>
          <w:tab w:val="left" w:pos="-720"/>
        </w:tabs>
        <w:suppressAutoHyphens/>
        <w:ind w:right="360"/>
        <w:rPr>
          <w:rFonts w:ascii="Times New Roman" w:hAnsi="Times New Roman"/>
          <w:i/>
          <w:iCs/>
          <w:sz w:val="20"/>
        </w:rPr>
      </w:pPr>
      <w:r w:rsidRPr="001B2E97">
        <w:rPr>
          <w:rFonts w:ascii="Times New Roman" w:hAnsi="Times New Roman"/>
          <w:color w:val="505050"/>
          <w:sz w:val="20"/>
          <w:shd w:val="clear" w:color="auto" w:fill="FFFFFF"/>
        </w:rPr>
        <w:t xml:space="preserve">Cunningham, Colleen and </w:t>
      </w:r>
      <w:proofErr w:type="spellStart"/>
      <w:r w:rsidRPr="001B2E97">
        <w:rPr>
          <w:rFonts w:ascii="Times New Roman" w:hAnsi="Times New Roman"/>
          <w:color w:val="505050"/>
          <w:sz w:val="20"/>
          <w:shd w:val="clear" w:color="auto" w:fill="FFFFFF"/>
        </w:rPr>
        <w:t>Ederer</w:t>
      </w:r>
      <w:proofErr w:type="spellEnd"/>
      <w:r w:rsidRPr="001B2E97">
        <w:rPr>
          <w:rFonts w:ascii="Times New Roman" w:hAnsi="Times New Roman"/>
          <w:color w:val="505050"/>
          <w:sz w:val="20"/>
          <w:shd w:val="clear" w:color="auto" w:fill="FFFFFF"/>
        </w:rPr>
        <w:t xml:space="preserve">, Florian and Ma, Song, Killer Acquisitions (April 19, 2020). Journal of Political Economy, forthcoming, Available at </w:t>
      </w:r>
      <w:r w:rsidRPr="001B2E97">
        <w:rPr>
          <w:rFonts w:ascii="Times New Roman" w:hAnsi="Times New Roman"/>
          <w:color w:val="505050"/>
          <w:sz w:val="20"/>
          <w:shd w:val="clear" w:color="auto" w:fill="FFFFFF"/>
        </w:rPr>
        <w:lastRenderedPageBreak/>
        <w:t>SSRN: </w:t>
      </w:r>
      <w:hyperlink r:id="rId38" w:tgtFrame="_blank" w:history="1">
        <w:r w:rsidRPr="001B2E97">
          <w:rPr>
            <w:rStyle w:val="Hyperlink"/>
            <w:rFonts w:ascii="Times New Roman" w:hAnsi="Times New Roman"/>
            <w:color w:val="505050"/>
            <w:sz w:val="20"/>
            <w:shd w:val="clear" w:color="auto" w:fill="FFFFFF"/>
          </w:rPr>
          <w:t>https://ssrn.com/abstract=3241707</w:t>
        </w:r>
      </w:hyperlink>
      <w:r w:rsidRPr="001B2E97">
        <w:rPr>
          <w:rFonts w:ascii="Times New Roman" w:hAnsi="Times New Roman"/>
          <w:color w:val="505050"/>
          <w:sz w:val="20"/>
          <w:shd w:val="clear" w:color="auto" w:fill="FFFFFF"/>
        </w:rPr>
        <w:t>or </w:t>
      </w:r>
      <w:hyperlink r:id="rId39" w:tgtFrame="_blank" w:history="1">
        <w:r w:rsidRPr="001B2E97">
          <w:rPr>
            <w:rStyle w:val="Hyperlink"/>
            <w:rFonts w:ascii="Times New Roman" w:hAnsi="Times New Roman"/>
            <w:color w:val="505050"/>
            <w:sz w:val="20"/>
            <w:shd w:val="clear" w:color="auto" w:fill="FFFFFF"/>
          </w:rPr>
          <w:t>http://dx.doi.org/10.2139/ssrn.3241707</w:t>
        </w:r>
      </w:hyperlink>
    </w:p>
    <w:p w14:paraId="237A5392" w14:textId="77777777" w:rsidR="00170E9E" w:rsidRPr="001B2E97" w:rsidRDefault="00170E9E" w:rsidP="00170E9E">
      <w:pPr>
        <w:pStyle w:val="ListParagraph"/>
        <w:rPr>
          <w:rFonts w:ascii="Times New Roman" w:hAnsi="Times New Roman"/>
          <w:i/>
          <w:iCs/>
          <w:sz w:val="20"/>
        </w:rPr>
      </w:pPr>
    </w:p>
    <w:p w14:paraId="275C8580" w14:textId="7929C197" w:rsidR="00170E9E" w:rsidRPr="001B2E97" w:rsidRDefault="00170E9E" w:rsidP="003E212B">
      <w:pPr>
        <w:pStyle w:val="ListParagraph"/>
        <w:numPr>
          <w:ilvl w:val="0"/>
          <w:numId w:val="25"/>
        </w:numPr>
        <w:tabs>
          <w:tab w:val="left" w:pos="-720"/>
        </w:tabs>
        <w:suppressAutoHyphens/>
        <w:ind w:right="360"/>
        <w:rPr>
          <w:rFonts w:ascii="Times New Roman" w:hAnsi="Times New Roman"/>
          <w:sz w:val="20"/>
        </w:rPr>
      </w:pPr>
      <w:r w:rsidRPr="001B2E97">
        <w:rPr>
          <w:rFonts w:ascii="Times New Roman" w:hAnsi="Times New Roman"/>
          <w:sz w:val="20"/>
        </w:rPr>
        <w:t xml:space="preserve">Gal, Michal and </w:t>
      </w:r>
      <w:proofErr w:type="spellStart"/>
      <w:r w:rsidRPr="001B2E97">
        <w:rPr>
          <w:rFonts w:ascii="Times New Roman" w:hAnsi="Times New Roman"/>
          <w:sz w:val="20"/>
        </w:rPr>
        <w:t>Rubinfeld</w:t>
      </w:r>
      <w:proofErr w:type="spellEnd"/>
      <w:r w:rsidRPr="001B2E97">
        <w:rPr>
          <w:rFonts w:ascii="Times New Roman" w:hAnsi="Times New Roman"/>
          <w:sz w:val="20"/>
        </w:rPr>
        <w:t>, Daniel L., The Hidden Costs of Free Goods: Implications for Antitrust Enforcement (January 1, 2015). Antitrust Law Journal , Vol. 80, No. 401, 2016, UC Berkeley Public Law Research Paper No. 2529425, NYU Law and Economics Research Paper No. 14-44, Available at SSRN: </w:t>
      </w:r>
      <w:hyperlink r:id="rId40" w:tgtFrame="_blank" w:history="1">
        <w:r w:rsidRPr="001B2E97">
          <w:rPr>
            <w:rStyle w:val="Hyperlink"/>
            <w:rFonts w:ascii="Times New Roman" w:hAnsi="Times New Roman"/>
            <w:sz w:val="20"/>
          </w:rPr>
          <w:t>https://ssrn.com/abstract=2529425</w:t>
        </w:r>
      </w:hyperlink>
      <w:r w:rsidRPr="001B2E97">
        <w:rPr>
          <w:rFonts w:ascii="Times New Roman" w:hAnsi="Times New Roman"/>
          <w:sz w:val="20"/>
        </w:rPr>
        <w:t> or </w:t>
      </w:r>
      <w:hyperlink r:id="rId41" w:tgtFrame="_blank" w:history="1">
        <w:r w:rsidRPr="001B2E97">
          <w:rPr>
            <w:rStyle w:val="Hyperlink"/>
            <w:rFonts w:ascii="Times New Roman" w:hAnsi="Times New Roman"/>
            <w:sz w:val="20"/>
          </w:rPr>
          <w:t>http://dx.doi.org/10.2139/ssrn.2529425</w:t>
        </w:r>
      </w:hyperlink>
    </w:p>
    <w:p w14:paraId="33E745E3" w14:textId="77777777" w:rsidR="00E43CB4" w:rsidRPr="001B2E97" w:rsidRDefault="00E43CB4" w:rsidP="00E43CB4">
      <w:pPr>
        <w:pStyle w:val="ListParagraph"/>
        <w:rPr>
          <w:rFonts w:ascii="Times New Roman" w:hAnsi="Times New Roman"/>
          <w:sz w:val="20"/>
        </w:rPr>
      </w:pPr>
    </w:p>
    <w:p w14:paraId="51F4B597" w14:textId="159ED89E" w:rsidR="00E43CB4" w:rsidRPr="001B2E97" w:rsidRDefault="00E43CB4" w:rsidP="003E212B">
      <w:pPr>
        <w:pStyle w:val="ListParagraph"/>
        <w:numPr>
          <w:ilvl w:val="0"/>
          <w:numId w:val="25"/>
        </w:numPr>
        <w:tabs>
          <w:tab w:val="left" w:pos="-720"/>
        </w:tabs>
        <w:suppressAutoHyphens/>
        <w:ind w:right="360"/>
        <w:rPr>
          <w:rFonts w:ascii="Times New Roman" w:hAnsi="Times New Roman"/>
          <w:sz w:val="20"/>
        </w:rPr>
      </w:pPr>
      <w:r w:rsidRPr="001B2E97">
        <w:rPr>
          <w:rFonts w:ascii="Times New Roman" w:hAnsi="Times New Roman"/>
          <w:color w:val="505050"/>
          <w:sz w:val="20"/>
          <w:shd w:val="clear" w:color="auto" w:fill="FFFFFF"/>
        </w:rPr>
        <w:t xml:space="preserve">Economides, Nicholas and </w:t>
      </w:r>
      <w:proofErr w:type="spellStart"/>
      <w:r w:rsidRPr="001B2E97">
        <w:rPr>
          <w:rFonts w:ascii="Times New Roman" w:hAnsi="Times New Roman"/>
          <w:color w:val="505050"/>
          <w:sz w:val="20"/>
          <w:shd w:val="clear" w:color="auto" w:fill="FFFFFF"/>
        </w:rPr>
        <w:t>Lianos</w:t>
      </w:r>
      <w:proofErr w:type="spellEnd"/>
      <w:r w:rsidRPr="001B2E97">
        <w:rPr>
          <w:rFonts w:ascii="Times New Roman" w:hAnsi="Times New Roman"/>
          <w:color w:val="505050"/>
          <w:sz w:val="20"/>
          <w:shd w:val="clear" w:color="auto" w:fill="FFFFFF"/>
        </w:rPr>
        <w:t xml:space="preserve">, </w:t>
      </w:r>
      <w:proofErr w:type="spellStart"/>
      <w:r w:rsidRPr="001B2E97">
        <w:rPr>
          <w:rFonts w:ascii="Times New Roman" w:hAnsi="Times New Roman"/>
          <w:color w:val="505050"/>
          <w:sz w:val="20"/>
          <w:shd w:val="clear" w:color="auto" w:fill="FFFFFF"/>
        </w:rPr>
        <w:t>Ioannis</w:t>
      </w:r>
      <w:proofErr w:type="spellEnd"/>
      <w:r w:rsidRPr="001B2E97">
        <w:rPr>
          <w:rFonts w:ascii="Times New Roman" w:hAnsi="Times New Roman"/>
          <w:color w:val="505050"/>
          <w:sz w:val="20"/>
          <w:shd w:val="clear" w:color="auto" w:fill="FFFFFF"/>
        </w:rPr>
        <w:t>, Privacy and Antitrust in Digital Platforms (December 25, 2020). NET Institute Working Paper No. #21-01, Available at SSRN: </w:t>
      </w:r>
      <w:hyperlink r:id="rId42" w:tgtFrame="_blank" w:history="1">
        <w:r w:rsidRPr="001B2E97">
          <w:rPr>
            <w:rStyle w:val="Hyperlink"/>
            <w:rFonts w:ascii="Times New Roman" w:hAnsi="Times New Roman"/>
            <w:color w:val="505050"/>
            <w:sz w:val="20"/>
            <w:shd w:val="clear" w:color="auto" w:fill="FFFFFF"/>
          </w:rPr>
          <w:t>https://ssrn.com/abstract=3755327</w:t>
        </w:r>
      </w:hyperlink>
      <w:r w:rsidRPr="001B2E97">
        <w:rPr>
          <w:rFonts w:ascii="Times New Roman" w:hAnsi="Times New Roman"/>
          <w:color w:val="505050"/>
          <w:sz w:val="20"/>
          <w:shd w:val="clear" w:color="auto" w:fill="FFFFFF"/>
        </w:rPr>
        <w:t> or </w:t>
      </w:r>
      <w:hyperlink r:id="rId43" w:tgtFrame="_blank" w:history="1">
        <w:r w:rsidRPr="001B2E97">
          <w:rPr>
            <w:rStyle w:val="Hyperlink"/>
            <w:rFonts w:ascii="Times New Roman" w:hAnsi="Times New Roman"/>
            <w:color w:val="505050"/>
            <w:sz w:val="20"/>
            <w:shd w:val="clear" w:color="auto" w:fill="FFFFFF"/>
          </w:rPr>
          <w:t>http://dx.doi.org/10.2139/ssrn.3755327</w:t>
        </w:r>
      </w:hyperlink>
    </w:p>
    <w:p w14:paraId="5009713E" w14:textId="77777777" w:rsidR="00170E9E" w:rsidRPr="001B2E97" w:rsidRDefault="00170E9E" w:rsidP="00170E9E">
      <w:pPr>
        <w:pStyle w:val="ListParagraph"/>
        <w:rPr>
          <w:rFonts w:ascii="Times New Roman" w:hAnsi="Times New Roman"/>
          <w:sz w:val="20"/>
        </w:rPr>
      </w:pPr>
    </w:p>
    <w:p w14:paraId="2A844CD6" w14:textId="77777777" w:rsidR="003E212B" w:rsidRPr="001B2E97" w:rsidRDefault="003E212B" w:rsidP="003E212B">
      <w:pPr>
        <w:pStyle w:val="ListParagraph"/>
        <w:rPr>
          <w:rFonts w:ascii="Times New Roman" w:hAnsi="Times New Roman"/>
          <w:i/>
          <w:iCs/>
          <w:sz w:val="20"/>
        </w:rPr>
      </w:pPr>
    </w:p>
    <w:p w14:paraId="3084662A" w14:textId="77777777" w:rsidR="003E212B" w:rsidRPr="001B2E97" w:rsidRDefault="003E212B" w:rsidP="003E212B">
      <w:pPr>
        <w:numPr>
          <w:ilvl w:val="0"/>
          <w:numId w:val="25"/>
        </w:numPr>
        <w:tabs>
          <w:tab w:val="left" w:pos="-720"/>
        </w:tabs>
        <w:suppressAutoHyphens/>
        <w:ind w:right="360"/>
        <w:rPr>
          <w:rFonts w:ascii="Times New Roman" w:hAnsi="Times New Roman"/>
          <w:i/>
          <w:iCs/>
          <w:sz w:val="20"/>
        </w:rPr>
      </w:pPr>
      <w:proofErr w:type="spellStart"/>
      <w:r w:rsidRPr="001B2E97">
        <w:rPr>
          <w:rFonts w:ascii="Times New Roman" w:hAnsi="Times New Roman"/>
          <w:color w:val="003366"/>
          <w:sz w:val="20"/>
          <w:shd w:val="clear" w:color="auto" w:fill="F2F2F2"/>
        </w:rPr>
        <w:t>Hosken</w:t>
      </w:r>
      <w:proofErr w:type="spellEnd"/>
      <w:r w:rsidRPr="001B2E97">
        <w:rPr>
          <w:rFonts w:ascii="Times New Roman" w:hAnsi="Times New Roman"/>
          <w:color w:val="003366"/>
          <w:sz w:val="20"/>
          <w:shd w:val="clear" w:color="auto" w:fill="F2F2F2"/>
        </w:rPr>
        <w:t xml:space="preserve">, Daniel S. and </w:t>
      </w:r>
      <w:proofErr w:type="spellStart"/>
      <w:r w:rsidRPr="001B2E97">
        <w:rPr>
          <w:rFonts w:ascii="Times New Roman" w:hAnsi="Times New Roman"/>
          <w:color w:val="003366"/>
          <w:sz w:val="20"/>
          <w:shd w:val="clear" w:color="auto" w:fill="F2F2F2"/>
        </w:rPr>
        <w:t>Tenn</w:t>
      </w:r>
      <w:proofErr w:type="spellEnd"/>
      <w:r w:rsidRPr="001B2E97">
        <w:rPr>
          <w:rFonts w:ascii="Times New Roman" w:hAnsi="Times New Roman"/>
          <w:color w:val="003366"/>
          <w:sz w:val="20"/>
          <w:shd w:val="clear" w:color="auto" w:fill="F2F2F2"/>
        </w:rPr>
        <w:t>, Steven, Horizontal Merger Analysis in Retail Markets (January 19, 2015). Available at SSRN: </w:t>
      </w:r>
      <w:hyperlink r:id="rId44" w:tgtFrame="_blank" w:history="1">
        <w:r w:rsidRPr="001B2E97">
          <w:rPr>
            <w:rFonts w:ascii="Times New Roman" w:hAnsi="Times New Roman"/>
            <w:color w:val="666666"/>
            <w:sz w:val="20"/>
            <w:u w:val="single"/>
          </w:rPr>
          <w:t>http://ssrn.com/abstract=2552548</w:t>
        </w:r>
      </w:hyperlink>
      <w:r w:rsidRPr="001B2E97">
        <w:rPr>
          <w:rFonts w:ascii="Times New Roman" w:hAnsi="Times New Roman"/>
          <w:color w:val="003366"/>
          <w:sz w:val="20"/>
          <w:shd w:val="clear" w:color="auto" w:fill="F2F2F2"/>
        </w:rPr>
        <w:t> or </w:t>
      </w:r>
      <w:hyperlink r:id="rId45" w:tgtFrame="_blank" w:history="1">
        <w:r w:rsidRPr="001B2E97">
          <w:rPr>
            <w:rFonts w:ascii="Times New Roman" w:hAnsi="Times New Roman"/>
            <w:color w:val="0033FF"/>
            <w:sz w:val="20"/>
            <w:u w:val="single"/>
          </w:rPr>
          <w:t>http://dx.doi.org/10.2139/ssrn.2552548</w:t>
        </w:r>
      </w:hyperlink>
    </w:p>
    <w:p w14:paraId="62502A7A" w14:textId="77777777" w:rsidR="007C36F4" w:rsidRPr="001B2E97" w:rsidRDefault="007C36F4" w:rsidP="007C36F4">
      <w:pPr>
        <w:pStyle w:val="ListParagraph"/>
        <w:rPr>
          <w:rFonts w:ascii="Times New Roman" w:hAnsi="Times New Roman"/>
          <w:i/>
          <w:iCs/>
          <w:sz w:val="20"/>
        </w:rPr>
      </w:pPr>
    </w:p>
    <w:p w14:paraId="387A86A1" w14:textId="77777777" w:rsidR="00E23DCA" w:rsidRPr="001B2E97" w:rsidRDefault="009B0111" w:rsidP="007C36F4">
      <w:pPr>
        <w:tabs>
          <w:tab w:val="left" w:pos="-720"/>
        </w:tabs>
        <w:suppressAutoHyphens/>
        <w:ind w:left="1440" w:right="360"/>
        <w:rPr>
          <w:rFonts w:ascii="Times New Roman" w:hAnsi="Times New Roman"/>
          <w:sz w:val="20"/>
        </w:rPr>
      </w:pPr>
      <w:hyperlink r:id="rId46" w:history="1">
        <w:r w:rsidR="00E23DCA" w:rsidRPr="001B2E97">
          <w:rPr>
            <w:rStyle w:val="Hyperlink"/>
            <w:rFonts w:ascii="Times New Roman" w:hAnsi="Times New Roman"/>
            <w:sz w:val="20"/>
          </w:rPr>
          <w:t>https://www.wsj.com/articles/ftc-plans-to-examine-past-acquisitions-by-big-tech-companies-11581440270?mod=searchresults&amp;page=1&amp;pos=1</w:t>
        </w:r>
      </w:hyperlink>
    </w:p>
    <w:p w14:paraId="4F8B8F13" w14:textId="77777777" w:rsidR="00E23DCA" w:rsidRPr="001B2E97" w:rsidRDefault="00E23DCA" w:rsidP="007C36F4">
      <w:pPr>
        <w:tabs>
          <w:tab w:val="left" w:pos="-720"/>
        </w:tabs>
        <w:suppressAutoHyphens/>
        <w:ind w:left="1440" w:right="360"/>
        <w:rPr>
          <w:rFonts w:ascii="Times New Roman" w:hAnsi="Times New Roman"/>
          <w:sz w:val="20"/>
        </w:rPr>
      </w:pPr>
    </w:p>
    <w:p w14:paraId="37FCBBC5" w14:textId="77777777" w:rsidR="007C36F4" w:rsidRPr="001B2E97" w:rsidRDefault="009B0111" w:rsidP="007C36F4">
      <w:pPr>
        <w:tabs>
          <w:tab w:val="left" w:pos="-720"/>
        </w:tabs>
        <w:suppressAutoHyphens/>
        <w:ind w:left="1440" w:right="360"/>
        <w:rPr>
          <w:rFonts w:ascii="Times New Roman" w:hAnsi="Times New Roman"/>
          <w:iCs/>
          <w:sz w:val="20"/>
        </w:rPr>
      </w:pPr>
      <w:hyperlink r:id="rId47" w:history="1">
        <w:r w:rsidR="007C36F4" w:rsidRPr="001B2E97">
          <w:rPr>
            <w:rStyle w:val="Hyperlink"/>
            <w:rFonts w:ascii="Times New Roman" w:hAnsi="Times New Roman"/>
            <w:iCs/>
            <w:sz w:val="20"/>
          </w:rPr>
          <w:t>https://www.wsj.com/articles/ftc-plans-to-examine-past-acquisitions-by-big-tech-companies-11581440270?mod=searchresults&amp;page=1&amp;pos=16</w:t>
        </w:r>
      </w:hyperlink>
    </w:p>
    <w:p w14:paraId="75BC55AC" w14:textId="77777777" w:rsidR="007C36F4" w:rsidRPr="001B2E97" w:rsidRDefault="007C36F4" w:rsidP="007C36F4">
      <w:pPr>
        <w:tabs>
          <w:tab w:val="left" w:pos="-720"/>
        </w:tabs>
        <w:suppressAutoHyphens/>
        <w:ind w:left="1440" w:right="360"/>
        <w:rPr>
          <w:rFonts w:ascii="Times New Roman" w:hAnsi="Times New Roman"/>
          <w:iCs/>
          <w:sz w:val="20"/>
        </w:rPr>
      </w:pPr>
    </w:p>
    <w:p w14:paraId="552F90E8" w14:textId="77777777" w:rsidR="007C36F4" w:rsidRPr="001B2E97" w:rsidRDefault="009B0111" w:rsidP="007C36F4">
      <w:pPr>
        <w:tabs>
          <w:tab w:val="left" w:pos="-720"/>
        </w:tabs>
        <w:suppressAutoHyphens/>
        <w:ind w:left="1440" w:right="360"/>
        <w:rPr>
          <w:rFonts w:ascii="Times New Roman" w:hAnsi="Times New Roman"/>
          <w:iCs/>
          <w:sz w:val="20"/>
        </w:rPr>
      </w:pPr>
      <w:hyperlink r:id="rId48" w:history="1">
        <w:r w:rsidR="007C36F4" w:rsidRPr="001B2E97">
          <w:rPr>
            <w:rStyle w:val="Hyperlink"/>
            <w:rFonts w:ascii="Times New Roman" w:hAnsi="Times New Roman"/>
            <w:iCs/>
            <w:sz w:val="20"/>
          </w:rPr>
          <w:t>https://www.wsj.com/articles/sprinting-to-faster-5g-11581466735?mod=searchresults&amp;page=1&amp;pos=6</w:t>
        </w:r>
      </w:hyperlink>
    </w:p>
    <w:p w14:paraId="1CD70400" w14:textId="77777777" w:rsidR="009742B0" w:rsidRPr="001B2E97" w:rsidRDefault="009742B0" w:rsidP="009742B0">
      <w:pPr>
        <w:pStyle w:val="ListParagraph"/>
        <w:rPr>
          <w:rFonts w:ascii="Times New Roman" w:hAnsi="Times New Roman"/>
          <w:i/>
          <w:iCs/>
          <w:sz w:val="20"/>
        </w:rPr>
      </w:pPr>
    </w:p>
    <w:p w14:paraId="7FC1472B" w14:textId="77777777" w:rsidR="009742B0" w:rsidRPr="001B2E97" w:rsidRDefault="009742B0" w:rsidP="009742B0">
      <w:pPr>
        <w:numPr>
          <w:ilvl w:val="0"/>
          <w:numId w:val="25"/>
        </w:numPr>
        <w:tabs>
          <w:tab w:val="left" w:pos="-720"/>
        </w:tabs>
        <w:suppressAutoHyphens/>
        <w:ind w:right="360"/>
        <w:rPr>
          <w:rFonts w:ascii="Times New Roman" w:hAnsi="Times New Roman"/>
          <w:iCs/>
          <w:sz w:val="20"/>
        </w:rPr>
      </w:pPr>
      <w:r w:rsidRPr="001B2E97">
        <w:rPr>
          <w:rFonts w:ascii="Times New Roman" w:hAnsi="Times New Roman"/>
          <w:iCs/>
          <w:sz w:val="20"/>
        </w:rPr>
        <w:t xml:space="preserve">Sheen, A., The Real Product Market Impact of Mergers, Journal of Finance 2014, </w:t>
      </w:r>
      <w:hyperlink r:id="rId49" w:history="1">
        <w:r w:rsidRPr="001B2E97">
          <w:rPr>
            <w:rStyle w:val="Hyperlink"/>
            <w:rFonts w:ascii="Times New Roman" w:hAnsi="Times New Roman"/>
            <w:sz w:val="20"/>
          </w:rPr>
          <w:t>https://onlinelibrary.wiley.com/doi/epdf/10.1111/jofi.12200</w:t>
        </w:r>
      </w:hyperlink>
    </w:p>
    <w:p w14:paraId="34D42E4A" w14:textId="77777777" w:rsidR="003E212B" w:rsidRPr="001B2E97" w:rsidRDefault="003E212B" w:rsidP="003E212B">
      <w:pPr>
        <w:pStyle w:val="ListParagraph"/>
        <w:rPr>
          <w:rFonts w:ascii="Times New Roman" w:hAnsi="Times New Roman"/>
          <w:sz w:val="20"/>
        </w:rPr>
      </w:pPr>
    </w:p>
    <w:p w14:paraId="4B00957D" w14:textId="77777777" w:rsidR="00762E3B" w:rsidRPr="001B2E97" w:rsidRDefault="00762E3B" w:rsidP="003E212B">
      <w:pPr>
        <w:pStyle w:val="ListParagraph"/>
        <w:numPr>
          <w:ilvl w:val="0"/>
          <w:numId w:val="25"/>
        </w:numPr>
        <w:tabs>
          <w:tab w:val="left" w:pos="-720"/>
        </w:tabs>
        <w:suppressAutoHyphens/>
        <w:ind w:right="360"/>
        <w:rPr>
          <w:rFonts w:ascii="Times New Roman" w:hAnsi="Times New Roman"/>
          <w:iCs/>
          <w:sz w:val="20"/>
        </w:rPr>
      </w:pPr>
      <w:r w:rsidRPr="001B2E97">
        <w:rPr>
          <w:rFonts w:ascii="Times New Roman" w:hAnsi="Times New Roman"/>
          <w:sz w:val="20"/>
        </w:rPr>
        <w:t xml:space="preserve">J. Harford, M. </w:t>
      </w:r>
      <w:proofErr w:type="spellStart"/>
      <w:r w:rsidRPr="001B2E97">
        <w:rPr>
          <w:rFonts w:ascii="Times New Roman" w:hAnsi="Times New Roman"/>
          <w:sz w:val="20"/>
        </w:rPr>
        <w:t>Humphery</w:t>
      </w:r>
      <w:proofErr w:type="spellEnd"/>
      <w:r w:rsidRPr="001B2E97">
        <w:rPr>
          <w:rFonts w:ascii="Times New Roman" w:hAnsi="Times New Roman"/>
          <w:sz w:val="20"/>
        </w:rPr>
        <w:t>-Jenner, R. Powell. “</w:t>
      </w:r>
      <w:hyperlink r:id="rId50" w:history="1">
        <w:r w:rsidRPr="001B2E97">
          <w:rPr>
            <w:rStyle w:val="Hyperlink"/>
            <w:rFonts w:ascii="Times New Roman" w:hAnsi="Times New Roman"/>
            <w:iCs/>
            <w:sz w:val="20"/>
          </w:rPr>
          <w:t>The sources of value destruction in acquisitions by entrenched managers</w:t>
        </w:r>
      </w:hyperlink>
      <w:r w:rsidRPr="001B2E97">
        <w:rPr>
          <w:rFonts w:ascii="Times New Roman" w:hAnsi="Times New Roman"/>
          <w:iCs/>
          <w:sz w:val="20"/>
        </w:rPr>
        <w:t xml:space="preserve">,” </w:t>
      </w:r>
      <w:r w:rsidRPr="001B2E97">
        <w:rPr>
          <w:rFonts w:ascii="Times New Roman" w:hAnsi="Times New Roman"/>
          <w:i/>
          <w:iCs/>
          <w:sz w:val="20"/>
        </w:rPr>
        <w:t>Journal of Financial Economics</w:t>
      </w:r>
      <w:r w:rsidRPr="001B2E97">
        <w:rPr>
          <w:rFonts w:ascii="Times New Roman" w:hAnsi="Times New Roman"/>
          <w:iCs/>
          <w:sz w:val="20"/>
        </w:rPr>
        <w:t>, Volume 106, November 2012, Pages 247–26.</w:t>
      </w:r>
    </w:p>
    <w:p w14:paraId="7073B69F" w14:textId="77777777" w:rsidR="00762E3B" w:rsidRPr="001B2E97" w:rsidRDefault="00762E3B" w:rsidP="00762E3B">
      <w:pPr>
        <w:tabs>
          <w:tab w:val="left" w:pos="-720"/>
        </w:tabs>
        <w:suppressAutoHyphens/>
        <w:ind w:left="360" w:right="360"/>
        <w:rPr>
          <w:rFonts w:ascii="Times New Roman" w:hAnsi="Times New Roman"/>
          <w:iCs/>
          <w:sz w:val="20"/>
        </w:rPr>
      </w:pPr>
    </w:p>
    <w:p w14:paraId="2231E647" w14:textId="77777777" w:rsidR="00762E3B" w:rsidRPr="001B2E97" w:rsidRDefault="00762E3B" w:rsidP="003E212B">
      <w:pPr>
        <w:pStyle w:val="ListParagraph"/>
        <w:numPr>
          <w:ilvl w:val="0"/>
          <w:numId w:val="25"/>
        </w:numPr>
        <w:tabs>
          <w:tab w:val="left" w:pos="-720"/>
        </w:tabs>
        <w:suppressAutoHyphens/>
        <w:ind w:right="360"/>
        <w:rPr>
          <w:rFonts w:ascii="Times New Roman" w:hAnsi="Times New Roman"/>
          <w:i/>
          <w:iCs/>
          <w:sz w:val="20"/>
        </w:rPr>
      </w:pPr>
      <w:r w:rsidRPr="001B2E97">
        <w:rPr>
          <w:rFonts w:ascii="Times New Roman" w:hAnsi="Times New Roman"/>
          <w:sz w:val="20"/>
        </w:rPr>
        <w:t xml:space="preserve">S. Bhagat, M. Dong, D. </w:t>
      </w:r>
      <w:proofErr w:type="spellStart"/>
      <w:r w:rsidRPr="001B2E97">
        <w:rPr>
          <w:rFonts w:ascii="Times New Roman" w:hAnsi="Times New Roman"/>
          <w:sz w:val="20"/>
        </w:rPr>
        <w:t>Hirshleifer</w:t>
      </w:r>
      <w:proofErr w:type="spellEnd"/>
      <w:r w:rsidRPr="001B2E97">
        <w:rPr>
          <w:rFonts w:ascii="Times New Roman" w:hAnsi="Times New Roman"/>
          <w:sz w:val="20"/>
        </w:rPr>
        <w:t xml:space="preserve"> and R. Noah, "</w:t>
      </w:r>
      <w:hyperlink r:id="rId51" w:history="1">
        <w:r w:rsidRPr="001B2E97">
          <w:rPr>
            <w:rStyle w:val="Hyperlink"/>
            <w:rFonts w:ascii="Times New Roman" w:hAnsi="Times New Roman"/>
            <w:sz w:val="20"/>
          </w:rPr>
          <w:t>Do Tender Offers Create Value?</w:t>
        </w:r>
      </w:hyperlink>
      <w:r w:rsidRPr="001B2E97">
        <w:rPr>
          <w:rFonts w:ascii="Times New Roman" w:hAnsi="Times New Roman"/>
          <w:sz w:val="20"/>
        </w:rPr>
        <w:t xml:space="preserve">" </w:t>
      </w:r>
      <w:r w:rsidRPr="001B2E97">
        <w:rPr>
          <w:rFonts w:ascii="Times New Roman" w:hAnsi="Times New Roman"/>
          <w:i/>
          <w:sz w:val="20"/>
        </w:rPr>
        <w:t>Journal of Financial Economics</w:t>
      </w:r>
      <w:r w:rsidRPr="001B2E97">
        <w:rPr>
          <w:rFonts w:ascii="Times New Roman" w:hAnsi="Times New Roman"/>
          <w:sz w:val="20"/>
        </w:rPr>
        <w:t xml:space="preserve">, 2005, V76 N1, 3-60. </w:t>
      </w:r>
      <w:hyperlink r:id="rId52" w:history="1">
        <w:r w:rsidRPr="001B2E97">
          <w:rPr>
            <w:rStyle w:val="Hyperlink"/>
            <w:rFonts w:ascii="Times New Roman" w:hAnsi="Times New Roman"/>
            <w:sz w:val="20"/>
          </w:rPr>
          <w:t>b-hirshleifer.ppt</w:t>
        </w:r>
      </w:hyperlink>
    </w:p>
    <w:p w14:paraId="6F5BF6A6" w14:textId="77777777" w:rsidR="00762E3B" w:rsidRPr="001B2E97" w:rsidRDefault="00762E3B" w:rsidP="00762E3B">
      <w:pPr>
        <w:pStyle w:val="ListParagraph"/>
        <w:rPr>
          <w:rFonts w:ascii="Times New Roman" w:hAnsi="Times New Roman"/>
          <w:sz w:val="20"/>
        </w:rPr>
      </w:pPr>
    </w:p>
    <w:p w14:paraId="36123BBC" w14:textId="77777777" w:rsidR="00762E3B" w:rsidRPr="001B2E97" w:rsidRDefault="00762E3B" w:rsidP="003E212B">
      <w:pPr>
        <w:pStyle w:val="ListParagraph"/>
        <w:numPr>
          <w:ilvl w:val="0"/>
          <w:numId w:val="25"/>
        </w:numPr>
        <w:tabs>
          <w:tab w:val="left" w:pos="-720"/>
        </w:tabs>
        <w:suppressAutoHyphens/>
        <w:ind w:right="360"/>
        <w:rPr>
          <w:rFonts w:ascii="Times New Roman" w:hAnsi="Times New Roman"/>
          <w:sz w:val="20"/>
        </w:rPr>
      </w:pPr>
      <w:r w:rsidRPr="001B2E97">
        <w:rPr>
          <w:rFonts w:ascii="Times New Roman" w:hAnsi="Times New Roman"/>
          <w:sz w:val="20"/>
        </w:rPr>
        <w:t xml:space="preserve">U. </w:t>
      </w:r>
      <w:proofErr w:type="spellStart"/>
      <w:r w:rsidRPr="001B2E97">
        <w:rPr>
          <w:rFonts w:ascii="Times New Roman" w:hAnsi="Times New Roman"/>
          <w:sz w:val="20"/>
        </w:rPr>
        <w:t>Malmendier</w:t>
      </w:r>
      <w:proofErr w:type="spellEnd"/>
      <w:r w:rsidRPr="001B2E97">
        <w:rPr>
          <w:rFonts w:ascii="Times New Roman" w:hAnsi="Times New Roman"/>
          <w:sz w:val="20"/>
        </w:rPr>
        <w:t xml:space="preserve"> and G. Tate, “</w:t>
      </w:r>
      <w:hyperlink r:id="rId53" w:history="1">
        <w:r w:rsidRPr="001B2E97">
          <w:rPr>
            <w:rStyle w:val="Hyperlink"/>
            <w:rFonts w:ascii="Times New Roman" w:hAnsi="Times New Roman"/>
            <w:sz w:val="20"/>
          </w:rPr>
          <w:t>Who Makes Acquisitions? CEO Overconfidence and the Market’s Reaction,</w:t>
        </w:r>
      </w:hyperlink>
      <w:r w:rsidRPr="001B2E97">
        <w:rPr>
          <w:rFonts w:ascii="Times New Roman" w:hAnsi="Times New Roman"/>
          <w:sz w:val="20"/>
        </w:rPr>
        <w:t xml:space="preserve">” </w:t>
      </w:r>
      <w:r w:rsidRPr="001B2E97">
        <w:rPr>
          <w:rFonts w:ascii="Times New Roman" w:hAnsi="Times New Roman"/>
          <w:i/>
          <w:sz w:val="20"/>
        </w:rPr>
        <w:t>Journal of Financial Economics</w:t>
      </w:r>
      <w:r w:rsidRPr="001B2E97">
        <w:rPr>
          <w:rFonts w:ascii="Times New Roman" w:hAnsi="Times New Roman"/>
          <w:sz w:val="20"/>
        </w:rPr>
        <w:t xml:space="preserve"> 89, 20-43, 2008. </w:t>
      </w:r>
      <w:hyperlink r:id="rId54" w:history="1">
        <w:r w:rsidRPr="001B2E97">
          <w:rPr>
            <w:rStyle w:val="Hyperlink"/>
            <w:rFonts w:ascii="Times New Roman" w:hAnsi="Times New Roman"/>
            <w:sz w:val="20"/>
          </w:rPr>
          <w:t>CEO-Overconfidence.ppt</w:t>
        </w:r>
      </w:hyperlink>
    </w:p>
    <w:p w14:paraId="748A77D5" w14:textId="77777777" w:rsidR="00762E3B" w:rsidRPr="001B2E97" w:rsidRDefault="00762E3B" w:rsidP="00762E3B">
      <w:pPr>
        <w:tabs>
          <w:tab w:val="left" w:pos="-720"/>
        </w:tabs>
        <w:suppressAutoHyphens/>
        <w:ind w:left="360" w:right="360"/>
        <w:rPr>
          <w:rFonts w:ascii="Times New Roman" w:hAnsi="Times New Roman"/>
          <w:sz w:val="20"/>
        </w:rPr>
      </w:pPr>
    </w:p>
    <w:p w14:paraId="7F240CBA" w14:textId="77777777" w:rsidR="00762E3B" w:rsidRPr="001B2E97" w:rsidRDefault="00762E3B" w:rsidP="003E212B">
      <w:pPr>
        <w:pStyle w:val="ListParagraph"/>
        <w:numPr>
          <w:ilvl w:val="0"/>
          <w:numId w:val="25"/>
        </w:numPr>
        <w:tabs>
          <w:tab w:val="left" w:pos="-720"/>
        </w:tabs>
        <w:suppressAutoHyphens/>
        <w:ind w:right="360"/>
        <w:rPr>
          <w:rFonts w:ascii="Times New Roman" w:hAnsi="Times New Roman"/>
          <w:sz w:val="20"/>
        </w:rPr>
      </w:pPr>
      <w:r w:rsidRPr="001B2E97">
        <w:rPr>
          <w:rFonts w:ascii="Times New Roman" w:hAnsi="Times New Roman"/>
          <w:sz w:val="20"/>
        </w:rPr>
        <w:t>M. Zhao and K. Lehn, “</w:t>
      </w:r>
      <w:hyperlink r:id="rId55" w:history="1">
        <w:r w:rsidRPr="001B2E97">
          <w:rPr>
            <w:rStyle w:val="Hyperlink"/>
            <w:rFonts w:ascii="Times New Roman" w:hAnsi="Times New Roman"/>
            <w:sz w:val="20"/>
          </w:rPr>
          <w:t>CEO Turnover After Acquisitions: Do Bad Bidders Get Fired?</w:t>
        </w:r>
      </w:hyperlink>
      <w:r w:rsidRPr="001B2E97">
        <w:rPr>
          <w:rFonts w:ascii="Times New Roman" w:hAnsi="Times New Roman"/>
          <w:sz w:val="20"/>
        </w:rPr>
        <w:t xml:space="preserve">” 2006, </w:t>
      </w:r>
      <w:r w:rsidRPr="001B2E97">
        <w:rPr>
          <w:rFonts w:ascii="Times New Roman" w:hAnsi="Times New Roman"/>
          <w:i/>
          <w:sz w:val="20"/>
        </w:rPr>
        <w:t>Journal of Finance</w:t>
      </w:r>
      <w:r w:rsidRPr="001B2E97">
        <w:rPr>
          <w:rFonts w:ascii="Times New Roman" w:hAnsi="Times New Roman"/>
          <w:sz w:val="20"/>
        </w:rPr>
        <w:t xml:space="preserve"> 61, 1759-1812. </w:t>
      </w:r>
    </w:p>
    <w:p w14:paraId="25094092" w14:textId="76A904E3" w:rsidR="00450AC1" w:rsidRDefault="00450AC1" w:rsidP="00450AC1">
      <w:pPr>
        <w:tabs>
          <w:tab w:val="left" w:pos="-720"/>
        </w:tabs>
        <w:suppressAutoHyphens/>
        <w:ind w:left="720" w:right="360"/>
        <w:rPr>
          <w:rFonts w:ascii="Times New Roman" w:hAnsi="Times New Roman"/>
          <w:b/>
          <w:sz w:val="20"/>
        </w:rPr>
      </w:pPr>
    </w:p>
    <w:p w14:paraId="4D2D6556" w14:textId="5EA83CE0" w:rsidR="006913A3" w:rsidRDefault="006913A3" w:rsidP="006913A3">
      <w:pPr>
        <w:pStyle w:val="ListParagraph"/>
        <w:numPr>
          <w:ilvl w:val="0"/>
          <w:numId w:val="1"/>
        </w:numPr>
        <w:tabs>
          <w:tab w:val="left" w:pos="-720"/>
        </w:tabs>
        <w:suppressAutoHyphens/>
        <w:ind w:right="360"/>
        <w:rPr>
          <w:rFonts w:ascii="Times New Roman" w:hAnsi="Times New Roman"/>
          <w:b/>
          <w:sz w:val="20"/>
        </w:rPr>
      </w:pPr>
      <w:r>
        <w:rPr>
          <w:rFonts w:ascii="Times New Roman" w:hAnsi="Times New Roman"/>
          <w:b/>
          <w:sz w:val="20"/>
        </w:rPr>
        <w:t>Executive Compensation</w:t>
      </w:r>
    </w:p>
    <w:p w14:paraId="773441B4" w14:textId="68F845E3" w:rsidR="006913A3" w:rsidRDefault="006913A3" w:rsidP="006913A3">
      <w:pPr>
        <w:tabs>
          <w:tab w:val="left" w:pos="-720"/>
        </w:tabs>
        <w:suppressAutoHyphens/>
        <w:ind w:right="360"/>
        <w:rPr>
          <w:rFonts w:ascii="Times New Roman" w:hAnsi="Times New Roman"/>
          <w:b/>
          <w:sz w:val="20"/>
        </w:rPr>
      </w:pPr>
    </w:p>
    <w:p w14:paraId="179DF17B" w14:textId="4EFE6298" w:rsidR="006913A3" w:rsidRDefault="006913A3" w:rsidP="00493BC7">
      <w:pPr>
        <w:pStyle w:val="ListParagraph"/>
        <w:numPr>
          <w:ilvl w:val="0"/>
          <w:numId w:val="40"/>
        </w:numPr>
        <w:tabs>
          <w:tab w:val="left" w:pos="-720"/>
        </w:tabs>
        <w:suppressAutoHyphens/>
        <w:ind w:left="1440" w:right="360"/>
        <w:rPr>
          <w:rFonts w:ascii="Times New Roman" w:hAnsi="Times New Roman"/>
          <w:bCs/>
          <w:sz w:val="20"/>
        </w:rPr>
      </w:pPr>
      <w:r w:rsidRPr="006913A3">
        <w:rPr>
          <w:rFonts w:ascii="Times New Roman" w:hAnsi="Times New Roman"/>
          <w:bCs/>
          <w:sz w:val="20"/>
        </w:rPr>
        <w:t xml:space="preserve">Murphy, Kevin J., Executive Compensation: Where We are, and How We Got There (August 12, 2012). George </w:t>
      </w:r>
      <w:proofErr w:type="spellStart"/>
      <w:r w:rsidRPr="006913A3">
        <w:rPr>
          <w:rFonts w:ascii="Times New Roman" w:hAnsi="Times New Roman"/>
          <w:bCs/>
          <w:sz w:val="20"/>
        </w:rPr>
        <w:t>Constantinides</w:t>
      </w:r>
      <w:proofErr w:type="spellEnd"/>
      <w:r w:rsidRPr="006913A3">
        <w:rPr>
          <w:rFonts w:ascii="Times New Roman" w:hAnsi="Times New Roman"/>
          <w:bCs/>
          <w:sz w:val="20"/>
        </w:rPr>
        <w:t xml:space="preserve">, Milton Harris, and René </w:t>
      </w:r>
      <w:proofErr w:type="spellStart"/>
      <w:r w:rsidRPr="006913A3">
        <w:rPr>
          <w:rFonts w:ascii="Times New Roman" w:hAnsi="Times New Roman"/>
          <w:bCs/>
          <w:sz w:val="20"/>
        </w:rPr>
        <w:t>Stulz</w:t>
      </w:r>
      <w:proofErr w:type="spellEnd"/>
      <w:r w:rsidRPr="006913A3">
        <w:rPr>
          <w:rFonts w:ascii="Times New Roman" w:hAnsi="Times New Roman"/>
          <w:bCs/>
          <w:sz w:val="20"/>
        </w:rPr>
        <w:t xml:space="preserve"> (eds.), </w:t>
      </w:r>
      <w:r w:rsidRPr="006913A3">
        <w:rPr>
          <w:rFonts w:ascii="Times New Roman" w:hAnsi="Times New Roman"/>
          <w:b/>
          <w:sz w:val="20"/>
        </w:rPr>
        <w:t>Handbook of the Economics of Finance</w:t>
      </w:r>
      <w:r w:rsidRPr="006913A3">
        <w:rPr>
          <w:rFonts w:ascii="Times New Roman" w:hAnsi="Times New Roman"/>
          <w:bCs/>
          <w:sz w:val="20"/>
        </w:rPr>
        <w:t>. Elsevier Science North Holland (Forthcoming), Marshall School of Business Working Paper No. FBE 07.12, Available at SSRN: </w:t>
      </w:r>
      <w:hyperlink r:id="rId56" w:tgtFrame="_blank" w:history="1">
        <w:r w:rsidRPr="006913A3">
          <w:rPr>
            <w:rStyle w:val="Hyperlink"/>
            <w:rFonts w:ascii="Times New Roman" w:hAnsi="Times New Roman"/>
            <w:bCs/>
            <w:sz w:val="20"/>
          </w:rPr>
          <w:t>https://ssrn.com/abstract=2041679</w:t>
        </w:r>
      </w:hyperlink>
      <w:r w:rsidRPr="006913A3">
        <w:rPr>
          <w:rFonts w:ascii="Times New Roman" w:hAnsi="Times New Roman"/>
          <w:bCs/>
          <w:sz w:val="20"/>
        </w:rPr>
        <w:t> or </w:t>
      </w:r>
      <w:hyperlink r:id="rId57" w:tgtFrame="_blank" w:history="1">
        <w:r w:rsidRPr="006913A3">
          <w:rPr>
            <w:rStyle w:val="Hyperlink"/>
            <w:rFonts w:ascii="Times New Roman" w:hAnsi="Times New Roman"/>
            <w:bCs/>
            <w:sz w:val="20"/>
          </w:rPr>
          <w:t>http://dx.doi.org/10.2139/ssrn.2041679</w:t>
        </w:r>
      </w:hyperlink>
    </w:p>
    <w:p w14:paraId="101953B6" w14:textId="0EBBEF88" w:rsidR="006913A3" w:rsidRDefault="006913A3" w:rsidP="00493BC7">
      <w:pPr>
        <w:tabs>
          <w:tab w:val="left" w:pos="-720"/>
        </w:tabs>
        <w:suppressAutoHyphens/>
        <w:ind w:left="720" w:right="360"/>
        <w:rPr>
          <w:rFonts w:ascii="Times New Roman" w:hAnsi="Times New Roman"/>
          <w:bCs/>
          <w:sz w:val="20"/>
        </w:rPr>
      </w:pPr>
    </w:p>
    <w:p w14:paraId="526FEE3E" w14:textId="77777777" w:rsidR="006913A3" w:rsidRPr="005476E7" w:rsidRDefault="006913A3" w:rsidP="00493BC7">
      <w:pPr>
        <w:pStyle w:val="ListParagraph"/>
        <w:numPr>
          <w:ilvl w:val="0"/>
          <w:numId w:val="40"/>
        </w:numPr>
        <w:ind w:left="1440"/>
        <w:rPr>
          <w:rStyle w:val="Hyperlink"/>
          <w:rFonts w:ascii="Times New Roman" w:hAnsi="Times New Roman"/>
          <w:color w:val="auto"/>
          <w:sz w:val="20"/>
          <w:u w:val="none"/>
        </w:rPr>
      </w:pPr>
      <w:r w:rsidRPr="005476E7">
        <w:rPr>
          <w:rFonts w:ascii="Times New Roman" w:hAnsi="Times New Roman"/>
          <w:sz w:val="20"/>
        </w:rPr>
        <w:t xml:space="preserve">Sanjai Bhagat, </w:t>
      </w:r>
      <w:r w:rsidRPr="005476E7">
        <w:rPr>
          <w:rFonts w:ascii="Times New Roman" w:hAnsi="Times New Roman"/>
          <w:b/>
          <w:sz w:val="20"/>
        </w:rPr>
        <w:t>Financial Crisis, Corporate Governance, and Bank Capital</w:t>
      </w:r>
      <w:r w:rsidRPr="005476E7">
        <w:rPr>
          <w:rFonts w:ascii="Times New Roman" w:hAnsi="Times New Roman"/>
          <w:sz w:val="20"/>
        </w:rPr>
        <w:t xml:space="preserve">, Cambridge University Press, 2017. </w:t>
      </w:r>
      <w:hyperlink r:id="rId58" w:history="1">
        <w:r w:rsidRPr="005476E7">
          <w:rPr>
            <w:rStyle w:val="Hyperlink"/>
            <w:sz w:val="20"/>
          </w:rPr>
          <w:t>http://www.cambridge.org/9781107170643</w:t>
        </w:r>
      </w:hyperlink>
    </w:p>
    <w:p w14:paraId="5AE0E256" w14:textId="38DC862F" w:rsidR="006913A3" w:rsidRDefault="006913A3" w:rsidP="00493BC7">
      <w:pPr>
        <w:tabs>
          <w:tab w:val="left" w:pos="-720"/>
        </w:tabs>
        <w:suppressAutoHyphens/>
        <w:ind w:left="1080" w:right="360"/>
        <w:rPr>
          <w:rFonts w:ascii="Times New Roman" w:hAnsi="Times New Roman"/>
          <w:bCs/>
          <w:sz w:val="20"/>
        </w:rPr>
      </w:pPr>
    </w:p>
    <w:p w14:paraId="3492ADFD" w14:textId="7BBE8C9D" w:rsidR="006913A3" w:rsidRPr="006913A3" w:rsidRDefault="00DB7DAD" w:rsidP="00493BC7">
      <w:pPr>
        <w:pStyle w:val="ListParagraph"/>
        <w:numPr>
          <w:ilvl w:val="0"/>
          <w:numId w:val="40"/>
        </w:numPr>
        <w:tabs>
          <w:tab w:val="left" w:pos="-720"/>
        </w:tabs>
        <w:suppressAutoHyphens/>
        <w:ind w:left="1440" w:right="360"/>
        <w:rPr>
          <w:rFonts w:ascii="Times New Roman" w:hAnsi="Times New Roman"/>
          <w:bCs/>
          <w:sz w:val="20"/>
        </w:rPr>
      </w:pPr>
      <w:r>
        <w:rPr>
          <w:rFonts w:ascii="Times New Roman" w:hAnsi="Times New Roman"/>
          <w:bCs/>
          <w:sz w:val="20"/>
        </w:rPr>
        <w:t xml:space="preserve">Sanjai Bhagat and Brian Bolton, </w:t>
      </w:r>
      <w:r w:rsidR="006913A3" w:rsidRPr="006913A3">
        <w:rPr>
          <w:rFonts w:ascii="Times New Roman" w:hAnsi="Times New Roman"/>
          <w:bCs/>
          <w:sz w:val="20"/>
        </w:rPr>
        <w:t>“</w:t>
      </w:r>
      <w:hyperlink r:id="rId59" w:history="1">
        <w:r w:rsidR="006913A3" w:rsidRPr="006913A3">
          <w:rPr>
            <w:rStyle w:val="Hyperlink"/>
            <w:rFonts w:ascii="Times New Roman" w:hAnsi="Times New Roman"/>
            <w:bCs/>
            <w:sz w:val="20"/>
          </w:rPr>
          <w:t>Corporate Governance and Firm Performance: The Sequel</w:t>
        </w:r>
      </w:hyperlink>
      <w:r w:rsidR="006913A3" w:rsidRPr="006913A3">
        <w:rPr>
          <w:rFonts w:ascii="Times New Roman" w:hAnsi="Times New Roman"/>
          <w:bCs/>
          <w:sz w:val="20"/>
        </w:rPr>
        <w:t xml:space="preserve">,” </w:t>
      </w:r>
      <w:r w:rsidR="006913A3" w:rsidRPr="006913A3">
        <w:rPr>
          <w:rFonts w:ascii="Times New Roman" w:hAnsi="Times New Roman"/>
          <w:b/>
          <w:bCs/>
          <w:sz w:val="20"/>
        </w:rPr>
        <w:t>Journal of Corporate Finance</w:t>
      </w:r>
      <w:r w:rsidR="006913A3" w:rsidRPr="006913A3">
        <w:rPr>
          <w:rFonts w:ascii="Times New Roman" w:hAnsi="Times New Roman"/>
          <w:bCs/>
          <w:sz w:val="20"/>
        </w:rPr>
        <w:t xml:space="preserve"> 58, pp 142-168, 2019.</w:t>
      </w:r>
    </w:p>
    <w:p w14:paraId="7A29952E" w14:textId="77777777" w:rsidR="006913A3" w:rsidRPr="006913A3" w:rsidRDefault="009B0111" w:rsidP="00493BC7">
      <w:pPr>
        <w:pStyle w:val="ListParagraph"/>
        <w:tabs>
          <w:tab w:val="left" w:pos="-720"/>
        </w:tabs>
        <w:suppressAutoHyphens/>
        <w:ind w:left="1440" w:right="360"/>
        <w:rPr>
          <w:rFonts w:ascii="Times New Roman" w:hAnsi="Times New Roman"/>
          <w:bCs/>
          <w:sz w:val="20"/>
        </w:rPr>
      </w:pPr>
      <w:hyperlink r:id="rId60" w:history="1">
        <w:r w:rsidR="006913A3" w:rsidRPr="006913A3">
          <w:rPr>
            <w:rStyle w:val="Hyperlink"/>
            <w:rFonts w:ascii="Times New Roman" w:hAnsi="Times New Roman"/>
            <w:bCs/>
            <w:sz w:val="20"/>
          </w:rPr>
          <w:t>https://www.sciencedirect.com/science/article/pii/S0929119919300628?via%3Dihub</w:t>
        </w:r>
      </w:hyperlink>
    </w:p>
    <w:p w14:paraId="7F149023" w14:textId="6E1D007A" w:rsidR="006913A3" w:rsidRDefault="009B0111" w:rsidP="00493BC7">
      <w:pPr>
        <w:pStyle w:val="ListParagraph"/>
        <w:tabs>
          <w:tab w:val="left" w:pos="-720"/>
        </w:tabs>
        <w:suppressAutoHyphens/>
        <w:ind w:left="1440" w:right="360"/>
        <w:rPr>
          <w:rFonts w:ascii="Times New Roman" w:hAnsi="Times New Roman"/>
          <w:bCs/>
          <w:sz w:val="20"/>
        </w:rPr>
      </w:pPr>
      <w:hyperlink r:id="rId61" w:history="1">
        <w:r w:rsidR="006913A3" w:rsidRPr="006913A3">
          <w:rPr>
            <w:rStyle w:val="Hyperlink"/>
            <w:rFonts w:ascii="Times New Roman" w:hAnsi="Times New Roman"/>
            <w:bCs/>
            <w:sz w:val="20"/>
          </w:rPr>
          <w:t>Highlighted in Harvard Law School Forum on Corporate Governance and Financial Regulation</w:t>
        </w:r>
      </w:hyperlink>
    </w:p>
    <w:p w14:paraId="69A84320" w14:textId="772417BC" w:rsidR="006913A3" w:rsidRDefault="006913A3" w:rsidP="00493BC7">
      <w:pPr>
        <w:pStyle w:val="ListParagraph"/>
        <w:tabs>
          <w:tab w:val="left" w:pos="-720"/>
        </w:tabs>
        <w:suppressAutoHyphens/>
        <w:ind w:left="1440" w:right="360"/>
        <w:rPr>
          <w:rFonts w:ascii="Times New Roman" w:hAnsi="Times New Roman"/>
          <w:bCs/>
          <w:sz w:val="20"/>
        </w:rPr>
      </w:pPr>
    </w:p>
    <w:p w14:paraId="5EFB9543" w14:textId="7B70D141" w:rsidR="006913A3" w:rsidRPr="006913A3" w:rsidRDefault="00DB7DAD" w:rsidP="00493BC7">
      <w:pPr>
        <w:pStyle w:val="ListParagraph"/>
        <w:numPr>
          <w:ilvl w:val="0"/>
          <w:numId w:val="40"/>
        </w:numPr>
        <w:tabs>
          <w:tab w:val="left" w:pos="-720"/>
        </w:tabs>
        <w:suppressAutoHyphens/>
        <w:ind w:left="1440" w:right="360"/>
        <w:rPr>
          <w:rFonts w:ascii="Times New Roman" w:hAnsi="Times New Roman"/>
          <w:bCs/>
          <w:sz w:val="20"/>
        </w:rPr>
      </w:pPr>
      <w:r>
        <w:rPr>
          <w:rFonts w:ascii="Times New Roman" w:hAnsi="Times New Roman"/>
          <w:bCs/>
          <w:sz w:val="20"/>
        </w:rPr>
        <w:t>Sanjai Bhagat and Brian Bolton</w:t>
      </w:r>
      <w:r w:rsidRPr="006913A3">
        <w:rPr>
          <w:rFonts w:ascii="Times New Roman" w:hAnsi="Times New Roman"/>
          <w:bCs/>
          <w:sz w:val="20"/>
        </w:rPr>
        <w:t xml:space="preserve"> </w:t>
      </w:r>
      <w:r w:rsidR="006913A3" w:rsidRPr="006913A3">
        <w:rPr>
          <w:rFonts w:ascii="Times New Roman" w:hAnsi="Times New Roman"/>
          <w:bCs/>
          <w:sz w:val="20"/>
        </w:rPr>
        <w:t xml:space="preserve">“Financial Crisis </w:t>
      </w:r>
      <w:proofErr w:type="gramStart"/>
      <w:r w:rsidR="006913A3" w:rsidRPr="006913A3">
        <w:rPr>
          <w:rFonts w:ascii="Times New Roman" w:hAnsi="Times New Roman"/>
          <w:bCs/>
          <w:sz w:val="20"/>
        </w:rPr>
        <w:t>And</w:t>
      </w:r>
      <w:proofErr w:type="gramEnd"/>
      <w:r w:rsidR="006913A3" w:rsidRPr="006913A3">
        <w:rPr>
          <w:rFonts w:ascii="Times New Roman" w:hAnsi="Times New Roman"/>
          <w:bCs/>
          <w:sz w:val="20"/>
        </w:rPr>
        <w:t xml:space="preserve"> Bank Executive Incentive Compensation,” </w:t>
      </w:r>
      <w:r w:rsidR="006913A3" w:rsidRPr="006913A3">
        <w:rPr>
          <w:rFonts w:ascii="Times New Roman" w:hAnsi="Times New Roman"/>
          <w:b/>
          <w:bCs/>
          <w:sz w:val="20"/>
        </w:rPr>
        <w:t>Journal of Corporate Finance</w:t>
      </w:r>
      <w:r w:rsidR="006913A3" w:rsidRPr="006913A3">
        <w:rPr>
          <w:rFonts w:ascii="Times New Roman" w:hAnsi="Times New Roman"/>
          <w:bCs/>
          <w:sz w:val="20"/>
        </w:rPr>
        <w:t>, 2014</w:t>
      </w:r>
      <w:r>
        <w:rPr>
          <w:rFonts w:ascii="Times New Roman" w:hAnsi="Times New Roman"/>
          <w:bCs/>
          <w:sz w:val="20"/>
        </w:rPr>
        <w:t>.</w:t>
      </w:r>
    </w:p>
    <w:p w14:paraId="3EAF83D4" w14:textId="749A1A9B" w:rsidR="006913A3" w:rsidRPr="006913A3" w:rsidRDefault="009B0111" w:rsidP="00493BC7">
      <w:pPr>
        <w:pStyle w:val="ListParagraph"/>
        <w:tabs>
          <w:tab w:val="left" w:pos="-720"/>
        </w:tabs>
        <w:suppressAutoHyphens/>
        <w:ind w:left="1440" w:right="360"/>
        <w:rPr>
          <w:rFonts w:ascii="Times New Roman" w:hAnsi="Times New Roman"/>
          <w:bCs/>
          <w:sz w:val="20"/>
        </w:rPr>
      </w:pPr>
      <w:hyperlink r:id="rId62" w:tgtFrame="_blank" w:history="1">
        <w:r w:rsidR="006913A3" w:rsidRPr="006913A3">
          <w:rPr>
            <w:rStyle w:val="Hyperlink"/>
            <w:rFonts w:ascii="Times New Roman" w:hAnsi="Times New Roman"/>
            <w:bCs/>
            <w:sz w:val="20"/>
          </w:rPr>
          <w:t>http://www.sciencedirect.com/science/article/pii/S0929119914000042</w:t>
        </w:r>
      </w:hyperlink>
    </w:p>
    <w:p w14:paraId="3C3FB237" w14:textId="77777777" w:rsidR="006913A3" w:rsidRPr="003E212B" w:rsidRDefault="006913A3" w:rsidP="00450AC1">
      <w:pPr>
        <w:tabs>
          <w:tab w:val="left" w:pos="-720"/>
        </w:tabs>
        <w:suppressAutoHyphens/>
        <w:ind w:left="720" w:right="360"/>
        <w:rPr>
          <w:rFonts w:ascii="Times New Roman" w:hAnsi="Times New Roman"/>
          <w:b/>
          <w:sz w:val="20"/>
        </w:rPr>
      </w:pPr>
    </w:p>
    <w:p w14:paraId="6EFEE466" w14:textId="77777777" w:rsidR="00251983" w:rsidRPr="003E212B" w:rsidRDefault="00251983" w:rsidP="0032637B">
      <w:pPr>
        <w:tabs>
          <w:tab w:val="left" w:pos="-720"/>
        </w:tabs>
        <w:suppressAutoHyphens/>
        <w:ind w:left="360" w:right="360"/>
        <w:rPr>
          <w:rFonts w:ascii="Times New Roman" w:hAnsi="Times New Roman"/>
          <w:b/>
          <w:sz w:val="20"/>
        </w:rPr>
      </w:pPr>
    </w:p>
    <w:p w14:paraId="438D0235" w14:textId="77777777" w:rsidR="00165C77" w:rsidRPr="00277886" w:rsidRDefault="00165C77" w:rsidP="00E92858">
      <w:pPr>
        <w:numPr>
          <w:ilvl w:val="0"/>
          <w:numId w:val="1"/>
        </w:numPr>
        <w:tabs>
          <w:tab w:val="left" w:pos="-720"/>
        </w:tabs>
        <w:suppressAutoHyphens/>
        <w:ind w:right="360"/>
        <w:rPr>
          <w:rFonts w:ascii="Times New Roman" w:hAnsi="Times New Roman"/>
          <w:b/>
          <w:sz w:val="20"/>
          <w:u w:val="single"/>
        </w:rPr>
      </w:pPr>
      <w:r w:rsidRPr="00277886">
        <w:rPr>
          <w:rFonts w:ascii="Times New Roman" w:hAnsi="Times New Roman"/>
          <w:b/>
          <w:sz w:val="20"/>
          <w:u w:val="single"/>
        </w:rPr>
        <w:t>Capital Budgeting</w:t>
      </w:r>
    </w:p>
    <w:p w14:paraId="139A8D7D" w14:textId="77777777" w:rsidR="002C1EFF" w:rsidRPr="00165C77" w:rsidRDefault="002C1EFF" w:rsidP="002C1EFF">
      <w:pPr>
        <w:tabs>
          <w:tab w:val="left" w:pos="-720"/>
        </w:tabs>
        <w:suppressAutoHyphens/>
        <w:ind w:left="720" w:right="360"/>
        <w:rPr>
          <w:rFonts w:ascii="Times New Roman" w:hAnsi="Times New Roman"/>
          <w:b/>
          <w:sz w:val="20"/>
        </w:rPr>
      </w:pPr>
    </w:p>
    <w:p w14:paraId="2B32ACE8" w14:textId="77777777" w:rsidR="008E60B3" w:rsidRPr="008E60B3" w:rsidRDefault="008E60B3" w:rsidP="008E60B3">
      <w:pPr>
        <w:pStyle w:val="ListParagraph"/>
        <w:numPr>
          <w:ilvl w:val="0"/>
          <w:numId w:val="27"/>
        </w:numPr>
        <w:ind w:right="-288"/>
        <w:jc w:val="both"/>
        <w:rPr>
          <w:rFonts w:ascii="Times New Roman" w:hAnsi="Times New Roman"/>
          <w:bCs/>
          <w:iCs/>
          <w:sz w:val="20"/>
        </w:rPr>
      </w:pPr>
      <w:r w:rsidRPr="008E60B3">
        <w:rPr>
          <w:rFonts w:ascii="Times New Roman" w:hAnsi="Times New Roman"/>
          <w:bCs/>
          <w:iCs/>
          <w:sz w:val="20"/>
        </w:rPr>
        <w:t>J.R. Graham and C.R. Harvey, "</w:t>
      </w:r>
      <w:hyperlink r:id="rId63" w:history="1">
        <w:r w:rsidRPr="009B44C6">
          <w:rPr>
            <w:rStyle w:val="Hyperlink"/>
            <w:rFonts w:ascii="Times New Roman" w:hAnsi="Times New Roman"/>
            <w:bCs/>
            <w:iCs/>
            <w:sz w:val="20"/>
          </w:rPr>
          <w:t>The Theory and Practice of Corporate Finance</w:t>
        </w:r>
      </w:hyperlink>
      <w:r w:rsidRPr="008E60B3">
        <w:rPr>
          <w:rFonts w:ascii="Times New Roman" w:hAnsi="Times New Roman"/>
          <w:bCs/>
          <w:iCs/>
          <w:sz w:val="20"/>
        </w:rPr>
        <w:t>," Journal of Financial Economics 60, 2001, 187-244.</w:t>
      </w:r>
      <w:r w:rsidR="008C5F45">
        <w:rPr>
          <w:rFonts w:ascii="Times New Roman" w:hAnsi="Times New Roman"/>
          <w:bCs/>
          <w:iCs/>
          <w:sz w:val="20"/>
        </w:rPr>
        <w:t xml:space="preserve"> </w:t>
      </w:r>
      <w:hyperlink r:id="rId64" w:history="1">
        <w:r w:rsidR="008C5F45" w:rsidRPr="004E7AF5">
          <w:rPr>
            <w:rStyle w:val="Hyperlink"/>
            <w:rFonts w:ascii="Times New Roman" w:hAnsi="Times New Roman"/>
            <w:bCs/>
            <w:iCs/>
            <w:sz w:val="20"/>
          </w:rPr>
          <w:t>Capital Structure</w:t>
        </w:r>
      </w:hyperlink>
    </w:p>
    <w:p w14:paraId="52201879" w14:textId="77777777" w:rsidR="008E60B3" w:rsidRPr="008E60B3" w:rsidRDefault="008E60B3" w:rsidP="008E60B3">
      <w:pPr>
        <w:pStyle w:val="ListParagraph"/>
        <w:ind w:left="1080" w:right="-288"/>
        <w:jc w:val="both"/>
        <w:rPr>
          <w:rFonts w:ascii="Times New Roman" w:hAnsi="Times New Roman"/>
          <w:bCs/>
          <w:i/>
          <w:iCs/>
          <w:sz w:val="20"/>
        </w:rPr>
      </w:pPr>
    </w:p>
    <w:p w14:paraId="3457ABC8" w14:textId="77777777" w:rsidR="00165C77" w:rsidRPr="00165C77" w:rsidRDefault="00165C77" w:rsidP="00165C77">
      <w:pPr>
        <w:pStyle w:val="ListParagraph"/>
        <w:numPr>
          <w:ilvl w:val="0"/>
          <w:numId w:val="27"/>
        </w:numPr>
        <w:ind w:right="-288"/>
        <w:jc w:val="both"/>
        <w:rPr>
          <w:rFonts w:ascii="Times New Roman" w:hAnsi="Times New Roman"/>
          <w:bCs/>
          <w:i/>
          <w:iCs/>
          <w:sz w:val="20"/>
        </w:rPr>
      </w:pPr>
      <w:r w:rsidRPr="00165C77">
        <w:rPr>
          <w:rFonts w:ascii="Times New Roman" w:hAnsi="Times New Roman"/>
          <w:sz w:val="20"/>
        </w:rPr>
        <w:t xml:space="preserve">S. Bhagat, "Real Options in the Telecommunications Industry," in </w:t>
      </w:r>
      <w:r w:rsidRPr="00165C77">
        <w:rPr>
          <w:rFonts w:ascii="Times New Roman" w:hAnsi="Times New Roman"/>
          <w:bCs/>
          <w:i/>
          <w:iCs/>
          <w:sz w:val="20"/>
        </w:rPr>
        <w:t>Real Options: The New</w:t>
      </w:r>
    </w:p>
    <w:p w14:paraId="2265D89F" w14:textId="77777777" w:rsidR="00165C77" w:rsidRPr="0014299E" w:rsidRDefault="00165C77" w:rsidP="00165C77">
      <w:pPr>
        <w:ind w:left="1080" w:right="-288"/>
        <w:jc w:val="both"/>
        <w:rPr>
          <w:rStyle w:val="Hyperlink"/>
          <w:rFonts w:ascii="Times New Roman" w:hAnsi="Times New Roman"/>
          <w:sz w:val="20"/>
        </w:rPr>
      </w:pPr>
      <w:r w:rsidRPr="0014299E">
        <w:rPr>
          <w:rFonts w:ascii="Times New Roman" w:hAnsi="Times New Roman"/>
          <w:bCs/>
          <w:i/>
          <w:iCs/>
          <w:sz w:val="20"/>
        </w:rPr>
        <w:t>Investment Theory and its Implications for Telecommunications Economics</w:t>
      </w:r>
      <w:r w:rsidRPr="0014299E">
        <w:rPr>
          <w:rFonts w:ascii="Times New Roman" w:hAnsi="Times New Roman"/>
          <w:sz w:val="20"/>
        </w:rPr>
        <w:t xml:space="preserve"> (1999), Kluwer Academic Publishers, Boston, MA. </w:t>
      </w:r>
      <w:hyperlink r:id="rId65" w:history="1">
        <w:r w:rsidRPr="0014299E">
          <w:rPr>
            <w:rStyle w:val="Hyperlink"/>
            <w:rFonts w:ascii="Times New Roman" w:hAnsi="Times New Roman"/>
            <w:sz w:val="20"/>
          </w:rPr>
          <w:t>Options</w:t>
        </w:r>
      </w:hyperlink>
      <w:r w:rsidRPr="0014299E">
        <w:rPr>
          <w:rFonts w:ascii="Times New Roman" w:hAnsi="Times New Roman"/>
          <w:sz w:val="20"/>
        </w:rPr>
        <w:t xml:space="preserve">  </w:t>
      </w:r>
      <w:hyperlink r:id="rId66" w:history="1">
        <w:r w:rsidRPr="0014299E">
          <w:rPr>
            <w:rStyle w:val="Hyperlink"/>
            <w:rFonts w:ascii="Times New Roman" w:hAnsi="Times New Roman"/>
            <w:sz w:val="20"/>
          </w:rPr>
          <w:t>Real Options</w:t>
        </w:r>
      </w:hyperlink>
    </w:p>
    <w:p w14:paraId="383411BF" w14:textId="77777777" w:rsidR="0014299E" w:rsidRPr="0014299E" w:rsidRDefault="0014299E" w:rsidP="00165C77">
      <w:pPr>
        <w:ind w:left="1080" w:right="-288"/>
        <w:jc w:val="both"/>
        <w:rPr>
          <w:rFonts w:ascii="Times New Roman" w:hAnsi="Times New Roman"/>
          <w:color w:val="505050"/>
          <w:sz w:val="20"/>
          <w:shd w:val="clear" w:color="auto" w:fill="FFFFFF"/>
        </w:rPr>
      </w:pPr>
    </w:p>
    <w:p w14:paraId="409998E4" w14:textId="77777777" w:rsidR="0014299E" w:rsidRPr="0014299E" w:rsidRDefault="0014299E" w:rsidP="0014299E">
      <w:pPr>
        <w:pStyle w:val="ListParagraph"/>
        <w:numPr>
          <w:ilvl w:val="0"/>
          <w:numId w:val="27"/>
        </w:numPr>
        <w:ind w:right="-288"/>
        <w:jc w:val="both"/>
      </w:pPr>
      <w:proofErr w:type="spellStart"/>
      <w:r w:rsidRPr="0014299E">
        <w:rPr>
          <w:rFonts w:ascii="Times New Roman" w:hAnsi="Times New Roman"/>
          <w:color w:val="505050"/>
          <w:sz w:val="20"/>
          <w:shd w:val="clear" w:color="auto" w:fill="FFFFFF"/>
        </w:rPr>
        <w:t>Secomandi</w:t>
      </w:r>
      <w:proofErr w:type="spellEnd"/>
      <w:r w:rsidRPr="0014299E">
        <w:rPr>
          <w:rFonts w:ascii="Times New Roman" w:hAnsi="Times New Roman"/>
          <w:color w:val="505050"/>
          <w:sz w:val="20"/>
          <w:shd w:val="clear" w:color="auto" w:fill="FFFFFF"/>
        </w:rPr>
        <w:t xml:space="preserve">, Nicola and Seppi, Duane J., Real Options and Merchant Operations of Energy and Other Commodities (August 1, 2014). Nicola </w:t>
      </w:r>
      <w:proofErr w:type="spellStart"/>
      <w:r w:rsidRPr="0014299E">
        <w:rPr>
          <w:rFonts w:ascii="Times New Roman" w:hAnsi="Times New Roman"/>
          <w:color w:val="505050"/>
          <w:sz w:val="20"/>
          <w:shd w:val="clear" w:color="auto" w:fill="FFFFFF"/>
        </w:rPr>
        <w:t>Secomandi</w:t>
      </w:r>
      <w:proofErr w:type="spellEnd"/>
      <w:r w:rsidRPr="0014299E">
        <w:rPr>
          <w:rFonts w:ascii="Times New Roman" w:hAnsi="Times New Roman"/>
          <w:color w:val="505050"/>
          <w:sz w:val="20"/>
          <w:shd w:val="clear" w:color="auto" w:fill="FFFFFF"/>
        </w:rPr>
        <w:t xml:space="preserve"> and Duane J. Seppi, "Real Options and Merchant Operations of Energy and Other Commodities," Foundations and Trends® in Technology, Information and Operations Management 6, no. 3-4 (2014). Available at SSRN: </w:t>
      </w:r>
      <w:hyperlink r:id="rId67" w:tgtFrame="_blank" w:history="1">
        <w:r w:rsidRPr="0014299E">
          <w:rPr>
            <w:rFonts w:ascii="Times New Roman" w:hAnsi="Times New Roman"/>
            <w:color w:val="505050"/>
            <w:sz w:val="20"/>
            <w:u w:val="single"/>
            <w:shd w:val="clear" w:color="auto" w:fill="FFFFFF"/>
          </w:rPr>
          <w:t>https://ssrn.com/abstract=2493514</w:t>
        </w:r>
      </w:hyperlink>
    </w:p>
    <w:p w14:paraId="5F8B27C3" w14:textId="77777777" w:rsidR="0014299E" w:rsidRDefault="0014299E" w:rsidP="00165C77">
      <w:pPr>
        <w:ind w:left="1080" w:right="-288"/>
        <w:jc w:val="both"/>
        <w:rPr>
          <w:rStyle w:val="Hyperlink"/>
          <w:rFonts w:ascii="Times New Roman" w:hAnsi="Times New Roman"/>
          <w:sz w:val="20"/>
        </w:rPr>
      </w:pPr>
    </w:p>
    <w:p w14:paraId="11C906A5" w14:textId="59B4224E" w:rsidR="008E60B3" w:rsidRDefault="00667F95" w:rsidP="008604D9">
      <w:pPr>
        <w:pStyle w:val="ListParagraph"/>
        <w:numPr>
          <w:ilvl w:val="0"/>
          <w:numId w:val="27"/>
        </w:numPr>
        <w:ind w:right="-288"/>
        <w:jc w:val="both"/>
        <w:rPr>
          <w:rFonts w:ascii="Times New Roman" w:hAnsi="Times New Roman"/>
          <w:sz w:val="20"/>
        </w:rPr>
      </w:pPr>
      <w:r w:rsidRPr="00667F95">
        <w:rPr>
          <w:rFonts w:ascii="Times New Roman" w:hAnsi="Times New Roman"/>
          <w:sz w:val="20"/>
        </w:rPr>
        <w:t xml:space="preserve">Buechler, Simon and Van de </w:t>
      </w:r>
      <w:proofErr w:type="spellStart"/>
      <w:r w:rsidRPr="00667F95">
        <w:rPr>
          <w:rFonts w:ascii="Times New Roman" w:hAnsi="Times New Roman"/>
          <w:sz w:val="20"/>
        </w:rPr>
        <w:t>Minne</w:t>
      </w:r>
      <w:proofErr w:type="spellEnd"/>
      <w:r w:rsidRPr="00667F95">
        <w:rPr>
          <w:rFonts w:ascii="Times New Roman" w:hAnsi="Times New Roman"/>
          <w:sz w:val="20"/>
        </w:rPr>
        <w:t xml:space="preserve">, Alex and </w:t>
      </w:r>
      <w:proofErr w:type="spellStart"/>
      <w:r w:rsidRPr="00667F95">
        <w:rPr>
          <w:rFonts w:ascii="Times New Roman" w:hAnsi="Times New Roman"/>
          <w:sz w:val="20"/>
        </w:rPr>
        <w:t>Schöni</w:t>
      </w:r>
      <w:proofErr w:type="spellEnd"/>
      <w:r w:rsidRPr="00667F95">
        <w:rPr>
          <w:rFonts w:ascii="Times New Roman" w:hAnsi="Times New Roman"/>
          <w:sz w:val="20"/>
        </w:rPr>
        <w:t>, Olivier, Intrinsic Real Option Value: Empirical Evidence from Commercial Real Estate Investors (November 13, 2020). MIT Center for Real Estate Research Paper No. 10, Available at SSRN: </w:t>
      </w:r>
      <w:hyperlink r:id="rId68" w:tgtFrame="_blank" w:history="1">
        <w:r w:rsidRPr="00667F95">
          <w:rPr>
            <w:rStyle w:val="Hyperlink"/>
            <w:rFonts w:ascii="Times New Roman" w:hAnsi="Times New Roman"/>
            <w:sz w:val="20"/>
          </w:rPr>
          <w:t>https://ssrn.com/abstract=3729930</w:t>
        </w:r>
      </w:hyperlink>
      <w:r w:rsidRPr="00667F95">
        <w:rPr>
          <w:rFonts w:ascii="Times New Roman" w:hAnsi="Times New Roman"/>
          <w:sz w:val="20"/>
        </w:rPr>
        <w:t> or </w:t>
      </w:r>
      <w:hyperlink r:id="rId69" w:tgtFrame="_blank" w:history="1">
        <w:r w:rsidRPr="00667F95">
          <w:rPr>
            <w:rStyle w:val="Hyperlink"/>
            <w:rFonts w:ascii="Times New Roman" w:hAnsi="Times New Roman"/>
            <w:sz w:val="20"/>
          </w:rPr>
          <w:t>http://dx.doi.org/10.2139/ssrn.3729930</w:t>
        </w:r>
      </w:hyperlink>
      <w:r>
        <w:rPr>
          <w:rFonts w:ascii="Times New Roman" w:hAnsi="Times New Roman"/>
          <w:sz w:val="20"/>
        </w:rPr>
        <w:t>.</w:t>
      </w:r>
    </w:p>
    <w:p w14:paraId="60616B43" w14:textId="77777777" w:rsidR="00667F95" w:rsidRPr="00667F95" w:rsidRDefault="00667F95" w:rsidP="00667F95">
      <w:pPr>
        <w:pStyle w:val="ListParagraph"/>
        <w:rPr>
          <w:rFonts w:ascii="Times New Roman" w:hAnsi="Times New Roman"/>
          <w:sz w:val="20"/>
        </w:rPr>
      </w:pPr>
    </w:p>
    <w:p w14:paraId="68109A84" w14:textId="77777777" w:rsidR="008E60B3" w:rsidRPr="008E60B3" w:rsidRDefault="008E60B3" w:rsidP="008E60B3">
      <w:pPr>
        <w:pStyle w:val="ListParagraph"/>
        <w:numPr>
          <w:ilvl w:val="0"/>
          <w:numId w:val="27"/>
        </w:numPr>
        <w:rPr>
          <w:rFonts w:ascii="Times New Roman" w:hAnsi="Times New Roman"/>
          <w:sz w:val="20"/>
        </w:rPr>
      </w:pPr>
      <w:r w:rsidRPr="008E60B3">
        <w:rPr>
          <w:rFonts w:ascii="Times New Roman" w:hAnsi="Times New Roman"/>
          <w:sz w:val="20"/>
        </w:rPr>
        <w:t>A.G. Sutherland and J.R. Williams, “</w:t>
      </w:r>
      <w:hyperlink r:id="rId70" w:history="1">
        <w:r w:rsidRPr="008E60B3">
          <w:rPr>
            <w:rStyle w:val="Hyperlink"/>
            <w:rFonts w:ascii="Times New Roman" w:hAnsi="Times New Roman"/>
            <w:sz w:val="20"/>
          </w:rPr>
          <w:t xml:space="preserve">Valuing Real Options: Insights </w:t>
        </w:r>
        <w:proofErr w:type="gramStart"/>
        <w:r w:rsidRPr="008E60B3">
          <w:rPr>
            <w:rStyle w:val="Hyperlink"/>
            <w:rFonts w:ascii="Times New Roman" w:hAnsi="Times New Roman"/>
            <w:sz w:val="20"/>
          </w:rPr>
          <w:t>From</w:t>
        </w:r>
        <w:proofErr w:type="gramEnd"/>
        <w:r w:rsidRPr="008E60B3">
          <w:rPr>
            <w:rStyle w:val="Hyperlink"/>
            <w:rFonts w:ascii="Times New Roman" w:hAnsi="Times New Roman"/>
            <w:sz w:val="20"/>
          </w:rPr>
          <w:t xml:space="preserve"> Competitive Strategy</w:t>
        </w:r>
      </w:hyperlink>
      <w:r w:rsidRPr="008E60B3">
        <w:rPr>
          <w:rFonts w:ascii="Times New Roman" w:hAnsi="Times New Roman"/>
          <w:sz w:val="20"/>
        </w:rPr>
        <w:t xml:space="preserve">,” 2008, </w:t>
      </w:r>
      <w:r w:rsidRPr="008E60B3">
        <w:rPr>
          <w:rFonts w:ascii="Times New Roman" w:hAnsi="Times New Roman"/>
          <w:i/>
          <w:sz w:val="20"/>
        </w:rPr>
        <w:t>The Valuation Handbook: Valuation Techniques from Today’s Top Practitioners</w:t>
      </w:r>
      <w:r w:rsidRPr="008E60B3">
        <w:rPr>
          <w:rFonts w:ascii="Times New Roman" w:hAnsi="Times New Roman"/>
          <w:sz w:val="20"/>
        </w:rPr>
        <w:t>.</w:t>
      </w:r>
    </w:p>
    <w:p w14:paraId="6004AB18" w14:textId="77777777" w:rsidR="008E60B3" w:rsidRPr="008E60B3" w:rsidRDefault="008E60B3" w:rsidP="008E60B3">
      <w:pPr>
        <w:pStyle w:val="ListParagraph"/>
        <w:ind w:left="1080"/>
        <w:rPr>
          <w:rFonts w:ascii="Times New Roman" w:hAnsi="Times New Roman"/>
          <w:sz w:val="20"/>
        </w:rPr>
      </w:pPr>
    </w:p>
    <w:p w14:paraId="1FC125A1" w14:textId="77777777" w:rsidR="00165C77" w:rsidRDefault="00165C77" w:rsidP="00165C77">
      <w:pPr>
        <w:tabs>
          <w:tab w:val="left" w:pos="-720"/>
        </w:tabs>
        <w:suppressAutoHyphens/>
        <w:ind w:right="360"/>
        <w:rPr>
          <w:rFonts w:ascii="Times New Roman" w:hAnsi="Times New Roman"/>
          <w:sz w:val="20"/>
        </w:rPr>
      </w:pPr>
    </w:p>
    <w:p w14:paraId="4FCD482F" w14:textId="77777777" w:rsidR="00CA60C8" w:rsidRDefault="00CA60C8" w:rsidP="00165C77">
      <w:pPr>
        <w:tabs>
          <w:tab w:val="left" w:pos="-720"/>
        </w:tabs>
        <w:suppressAutoHyphens/>
        <w:ind w:right="360"/>
        <w:rPr>
          <w:rFonts w:ascii="Times New Roman" w:hAnsi="Times New Roman"/>
          <w:sz w:val="20"/>
        </w:rPr>
      </w:pPr>
    </w:p>
    <w:p w14:paraId="3D100BE1" w14:textId="3E1FC751" w:rsidR="00224BD6" w:rsidRDefault="00224BD6" w:rsidP="00224BD6">
      <w:pPr>
        <w:pStyle w:val="ListParagraph"/>
        <w:numPr>
          <w:ilvl w:val="0"/>
          <w:numId w:val="1"/>
        </w:numPr>
        <w:tabs>
          <w:tab w:val="left" w:pos="-720"/>
        </w:tabs>
        <w:suppressAutoHyphens/>
        <w:ind w:right="360"/>
        <w:rPr>
          <w:rFonts w:ascii="Times New Roman" w:hAnsi="Times New Roman"/>
          <w:b/>
          <w:sz w:val="20"/>
          <w:u w:val="single"/>
        </w:rPr>
      </w:pPr>
      <w:r>
        <w:rPr>
          <w:rFonts w:ascii="Times New Roman" w:hAnsi="Times New Roman"/>
          <w:b/>
          <w:sz w:val="20"/>
          <w:u w:val="single"/>
        </w:rPr>
        <w:t>Raising Capital: Venture Capital</w:t>
      </w:r>
    </w:p>
    <w:p w14:paraId="642E420B" w14:textId="77777777" w:rsidR="00224BD6" w:rsidRDefault="00224BD6" w:rsidP="00224BD6">
      <w:pPr>
        <w:pStyle w:val="ListParagraph"/>
        <w:tabs>
          <w:tab w:val="left" w:pos="-720"/>
        </w:tabs>
        <w:suppressAutoHyphens/>
        <w:ind w:right="360"/>
        <w:rPr>
          <w:rFonts w:ascii="Times New Roman" w:hAnsi="Times New Roman"/>
          <w:b/>
          <w:sz w:val="20"/>
          <w:u w:val="single"/>
        </w:rPr>
      </w:pPr>
    </w:p>
    <w:p w14:paraId="2DD98C8E" w14:textId="77777777" w:rsidR="00224BD6" w:rsidRPr="001B2E97" w:rsidRDefault="009B0111" w:rsidP="00224BD6">
      <w:pPr>
        <w:numPr>
          <w:ilvl w:val="0"/>
          <w:numId w:val="6"/>
        </w:numPr>
        <w:tabs>
          <w:tab w:val="left" w:pos="-720"/>
        </w:tabs>
        <w:suppressAutoHyphens/>
        <w:ind w:right="360"/>
        <w:rPr>
          <w:rFonts w:ascii="Times New Roman" w:hAnsi="Times New Roman"/>
          <w:sz w:val="20"/>
        </w:rPr>
      </w:pPr>
      <w:hyperlink r:id="rId71" w:history="1">
        <w:r w:rsidR="00224BD6" w:rsidRPr="001B2E97">
          <w:rPr>
            <w:rStyle w:val="Hyperlink"/>
            <w:rFonts w:ascii="Times New Roman" w:hAnsi="Times New Roman"/>
            <w:sz w:val="20"/>
          </w:rPr>
          <w:t>http://leeds-faculty.colorado.edu/bhagat/VentureCapital.ppt</w:t>
        </w:r>
      </w:hyperlink>
      <w:r w:rsidR="00224BD6" w:rsidRPr="001B2E97">
        <w:rPr>
          <w:rFonts w:ascii="Times New Roman" w:hAnsi="Times New Roman"/>
          <w:sz w:val="20"/>
        </w:rPr>
        <w:t xml:space="preserve">    </w:t>
      </w:r>
    </w:p>
    <w:p w14:paraId="0DF1FE41" w14:textId="77777777" w:rsidR="00224BD6" w:rsidRPr="001B2E97" w:rsidRDefault="00224BD6" w:rsidP="00224BD6">
      <w:pPr>
        <w:tabs>
          <w:tab w:val="left" w:pos="-720"/>
        </w:tabs>
        <w:suppressAutoHyphens/>
        <w:ind w:left="720" w:right="360"/>
        <w:rPr>
          <w:rFonts w:ascii="Times New Roman" w:hAnsi="Times New Roman"/>
          <w:i/>
          <w:iCs/>
          <w:sz w:val="20"/>
        </w:rPr>
      </w:pPr>
    </w:p>
    <w:p w14:paraId="17B3AEDA" w14:textId="77777777" w:rsidR="00224BD6" w:rsidRPr="001B2E97" w:rsidRDefault="00224BD6" w:rsidP="00224BD6">
      <w:pPr>
        <w:numPr>
          <w:ilvl w:val="0"/>
          <w:numId w:val="6"/>
        </w:numPr>
        <w:tabs>
          <w:tab w:val="left" w:pos="-720"/>
        </w:tabs>
        <w:suppressAutoHyphens/>
        <w:ind w:right="360"/>
        <w:rPr>
          <w:rFonts w:ascii="Times New Roman" w:hAnsi="Times New Roman"/>
          <w:i/>
          <w:iCs/>
          <w:sz w:val="20"/>
        </w:rPr>
      </w:pPr>
      <w:r w:rsidRPr="001B2E97">
        <w:rPr>
          <w:rFonts w:ascii="Times New Roman" w:hAnsi="Times New Roman"/>
          <w:sz w:val="20"/>
        </w:rPr>
        <w:t>S. N. Kaplan and P. Stromberg, "</w:t>
      </w:r>
      <w:hyperlink r:id="rId72" w:history="1">
        <w:r w:rsidRPr="001B2E97">
          <w:rPr>
            <w:rStyle w:val="Hyperlink"/>
            <w:rFonts w:ascii="Times New Roman" w:hAnsi="Times New Roman"/>
            <w:sz w:val="20"/>
          </w:rPr>
          <w:t>Venture Capitalists as Principals: Contracting, Screening, and Monitoring</w:t>
        </w:r>
      </w:hyperlink>
      <w:r w:rsidRPr="001B2E97">
        <w:rPr>
          <w:rFonts w:ascii="Times New Roman" w:hAnsi="Times New Roman"/>
          <w:sz w:val="20"/>
        </w:rPr>
        <w:t xml:space="preserve">," 2001, </w:t>
      </w:r>
      <w:r w:rsidRPr="001B2E97">
        <w:rPr>
          <w:rFonts w:ascii="Times New Roman" w:hAnsi="Times New Roman"/>
          <w:i/>
          <w:sz w:val="20"/>
        </w:rPr>
        <w:t>American Economic Review</w:t>
      </w:r>
      <w:r w:rsidRPr="001B2E97">
        <w:rPr>
          <w:rFonts w:ascii="Times New Roman" w:hAnsi="Times New Roman"/>
          <w:sz w:val="20"/>
        </w:rPr>
        <w:t xml:space="preserve"> 91(2 May), 426-430. </w:t>
      </w:r>
      <w:hyperlink r:id="rId73" w:history="1">
        <w:r w:rsidRPr="001B2E97">
          <w:rPr>
            <w:rStyle w:val="Hyperlink"/>
            <w:rFonts w:ascii="Times New Roman" w:hAnsi="Times New Roman"/>
            <w:sz w:val="20"/>
          </w:rPr>
          <w:t>http://leeds-faculty.colorado.edu/bhagat/VC-Contracting.ppt</w:t>
        </w:r>
      </w:hyperlink>
    </w:p>
    <w:p w14:paraId="63478D40" w14:textId="77777777" w:rsidR="00224BD6" w:rsidRPr="001B2E97" w:rsidRDefault="00224BD6" w:rsidP="00224BD6">
      <w:pPr>
        <w:tabs>
          <w:tab w:val="left" w:pos="-720"/>
        </w:tabs>
        <w:suppressAutoHyphens/>
        <w:ind w:left="720" w:right="360"/>
        <w:rPr>
          <w:rFonts w:ascii="Times New Roman" w:hAnsi="Times New Roman"/>
          <w:i/>
          <w:iCs/>
          <w:sz w:val="20"/>
        </w:rPr>
      </w:pPr>
      <w:r w:rsidRPr="001B2E97">
        <w:rPr>
          <w:rFonts w:ascii="Times New Roman" w:hAnsi="Times New Roman"/>
          <w:sz w:val="20"/>
        </w:rPr>
        <w:t xml:space="preserve"> </w:t>
      </w:r>
      <w:hyperlink r:id="rId74" w:history="1">
        <w:proofErr w:type="spellStart"/>
        <w:r w:rsidRPr="001B2E97">
          <w:rPr>
            <w:rStyle w:val="Hyperlink"/>
            <w:rFonts w:ascii="Times New Roman" w:hAnsi="Times New Roman"/>
            <w:sz w:val="20"/>
          </w:rPr>
          <w:t>ImpliedReturn</w:t>
        </w:r>
        <w:proofErr w:type="spellEnd"/>
      </w:hyperlink>
      <w:r w:rsidRPr="001B2E97">
        <w:rPr>
          <w:rFonts w:ascii="Times New Roman" w:hAnsi="Times New Roman"/>
          <w:sz w:val="20"/>
        </w:rPr>
        <w:t xml:space="preserve"> </w:t>
      </w:r>
      <w:hyperlink r:id="rId75" w:history="1">
        <w:proofErr w:type="spellStart"/>
        <w:r w:rsidRPr="001B2E97">
          <w:rPr>
            <w:rStyle w:val="Hyperlink"/>
            <w:rFonts w:ascii="Times New Roman" w:hAnsi="Times New Roman"/>
            <w:sz w:val="20"/>
          </w:rPr>
          <w:t>SampleCapitalizationTable</w:t>
        </w:r>
        <w:proofErr w:type="spellEnd"/>
      </w:hyperlink>
    </w:p>
    <w:p w14:paraId="4B02C8F6" w14:textId="77777777" w:rsidR="00224BD6" w:rsidRPr="001B2E97" w:rsidRDefault="00224BD6" w:rsidP="00224BD6">
      <w:pPr>
        <w:tabs>
          <w:tab w:val="left" w:pos="-720"/>
        </w:tabs>
        <w:suppressAutoHyphens/>
        <w:ind w:left="720" w:right="360"/>
        <w:rPr>
          <w:rFonts w:ascii="Times New Roman" w:hAnsi="Times New Roman"/>
          <w:sz w:val="20"/>
        </w:rPr>
      </w:pPr>
    </w:p>
    <w:p w14:paraId="44E450BF" w14:textId="77777777" w:rsidR="00224BD6" w:rsidRPr="001B2E97" w:rsidRDefault="00224BD6" w:rsidP="00224BD6">
      <w:pPr>
        <w:numPr>
          <w:ilvl w:val="0"/>
          <w:numId w:val="6"/>
        </w:numPr>
        <w:rPr>
          <w:rFonts w:ascii="Times New Roman" w:hAnsi="Times New Roman"/>
          <w:sz w:val="20"/>
        </w:rPr>
      </w:pPr>
      <w:r w:rsidRPr="001B2E97">
        <w:rPr>
          <w:rFonts w:ascii="Times New Roman" w:hAnsi="Times New Roman"/>
          <w:sz w:val="20"/>
        </w:rPr>
        <w:t xml:space="preserve"> S.N. Kaplan and Per Stromberg. "</w:t>
      </w:r>
      <w:hyperlink r:id="rId76" w:history="1">
        <w:r w:rsidRPr="001B2E97">
          <w:rPr>
            <w:rStyle w:val="Hyperlink"/>
            <w:rFonts w:ascii="Times New Roman" w:hAnsi="Times New Roman"/>
            <w:sz w:val="20"/>
          </w:rPr>
          <w:t>Financial Contracting Theory Meets The Real World: An Empirical Analysis Of Venture Capital Contracts</w:t>
        </w:r>
      </w:hyperlink>
      <w:r w:rsidRPr="001B2E97">
        <w:rPr>
          <w:rFonts w:ascii="Times New Roman" w:hAnsi="Times New Roman"/>
          <w:sz w:val="20"/>
        </w:rPr>
        <w:t xml:space="preserve">," </w:t>
      </w:r>
      <w:r w:rsidRPr="001B2E97">
        <w:rPr>
          <w:rFonts w:ascii="Times New Roman" w:hAnsi="Times New Roman"/>
          <w:i/>
          <w:sz w:val="20"/>
        </w:rPr>
        <w:t>Review of Economic Studies</w:t>
      </w:r>
      <w:r w:rsidRPr="001B2E97">
        <w:rPr>
          <w:rFonts w:ascii="Times New Roman" w:hAnsi="Times New Roman"/>
          <w:sz w:val="20"/>
        </w:rPr>
        <w:t>, 2003, v70(</w:t>
      </w:r>
      <w:proofErr w:type="gramStart"/>
      <w:r w:rsidRPr="001B2E97">
        <w:rPr>
          <w:rFonts w:ascii="Times New Roman" w:hAnsi="Times New Roman"/>
          <w:sz w:val="20"/>
        </w:rPr>
        <w:t>2,Apr</w:t>
      </w:r>
      <w:proofErr w:type="gramEnd"/>
      <w:r w:rsidRPr="001B2E97">
        <w:rPr>
          <w:rFonts w:ascii="Times New Roman" w:hAnsi="Times New Roman"/>
          <w:sz w:val="20"/>
        </w:rPr>
        <w:t>), 281-315.</w:t>
      </w:r>
    </w:p>
    <w:p w14:paraId="05FA7EE4" w14:textId="77777777" w:rsidR="00224BD6" w:rsidRPr="001B2E97" w:rsidRDefault="00224BD6" w:rsidP="00224BD6">
      <w:pPr>
        <w:tabs>
          <w:tab w:val="left" w:pos="-720"/>
        </w:tabs>
        <w:suppressAutoHyphens/>
        <w:ind w:left="360" w:right="360"/>
        <w:rPr>
          <w:rFonts w:ascii="Times New Roman" w:hAnsi="Times New Roman"/>
          <w:sz w:val="20"/>
        </w:rPr>
      </w:pPr>
    </w:p>
    <w:p w14:paraId="3AF1FDD4" w14:textId="77777777" w:rsidR="00224BD6" w:rsidRPr="001B2E97" w:rsidRDefault="00224BD6" w:rsidP="00224BD6">
      <w:pPr>
        <w:numPr>
          <w:ilvl w:val="0"/>
          <w:numId w:val="6"/>
        </w:numPr>
        <w:tabs>
          <w:tab w:val="left" w:pos="-720"/>
        </w:tabs>
        <w:suppressAutoHyphens/>
        <w:ind w:right="360"/>
        <w:rPr>
          <w:rFonts w:ascii="Times New Roman" w:hAnsi="Times New Roman"/>
          <w:sz w:val="20"/>
        </w:rPr>
      </w:pPr>
      <w:proofErr w:type="spellStart"/>
      <w:r w:rsidRPr="001B2E97">
        <w:rPr>
          <w:rFonts w:ascii="Times New Roman" w:hAnsi="Times New Roman"/>
          <w:sz w:val="20"/>
        </w:rPr>
        <w:t>P.</w:t>
      </w:r>
      <w:proofErr w:type="gramStart"/>
      <w:r w:rsidRPr="001B2E97">
        <w:rPr>
          <w:rFonts w:ascii="Times New Roman" w:hAnsi="Times New Roman"/>
          <w:sz w:val="20"/>
        </w:rPr>
        <w:t>A.Gompers</w:t>
      </w:r>
      <w:proofErr w:type="gramEnd"/>
      <w:r w:rsidRPr="001B2E97">
        <w:rPr>
          <w:rFonts w:ascii="Times New Roman" w:hAnsi="Times New Roman"/>
          <w:sz w:val="20"/>
        </w:rPr>
        <w:t>,W.Gornall</w:t>
      </w:r>
      <w:proofErr w:type="spellEnd"/>
      <w:r w:rsidRPr="001B2E97">
        <w:rPr>
          <w:rFonts w:ascii="Times New Roman" w:hAnsi="Times New Roman"/>
          <w:sz w:val="20"/>
        </w:rPr>
        <w:t xml:space="preserve">, and </w:t>
      </w:r>
      <w:proofErr w:type="spellStart"/>
      <w:r w:rsidRPr="001B2E97">
        <w:rPr>
          <w:rFonts w:ascii="Times New Roman" w:hAnsi="Times New Roman"/>
          <w:sz w:val="20"/>
        </w:rPr>
        <w:t>S.N.Kaplan</w:t>
      </w:r>
      <w:proofErr w:type="spellEnd"/>
      <w:r w:rsidRPr="001B2E97">
        <w:rPr>
          <w:rFonts w:ascii="Times New Roman" w:hAnsi="Times New Roman"/>
          <w:sz w:val="20"/>
        </w:rPr>
        <w:t xml:space="preserve"> </w:t>
      </w:r>
      <w:proofErr w:type="spellStart"/>
      <w:r w:rsidRPr="001B2E97">
        <w:rPr>
          <w:rFonts w:ascii="Times New Roman" w:hAnsi="Times New Roman"/>
          <w:sz w:val="20"/>
        </w:rPr>
        <w:t>etal</w:t>
      </w:r>
      <w:proofErr w:type="spellEnd"/>
      <w:r w:rsidRPr="001B2E97">
        <w:rPr>
          <w:rFonts w:ascii="Times New Roman" w:hAnsi="Times New Roman"/>
          <w:sz w:val="20"/>
        </w:rPr>
        <w:t xml:space="preserve">., </w:t>
      </w:r>
      <w:hyperlink r:id="rId77" w:history="1">
        <w:r w:rsidRPr="001B2E97">
          <w:rPr>
            <w:rStyle w:val="Hyperlink"/>
            <w:rFonts w:ascii="Times New Roman" w:hAnsi="Times New Roman"/>
            <w:sz w:val="20"/>
          </w:rPr>
          <w:t>How do venture capitalists make decisions</w:t>
        </w:r>
      </w:hyperlink>
      <w:r w:rsidRPr="001B2E97">
        <w:rPr>
          <w:rFonts w:ascii="Times New Roman" w:hAnsi="Times New Roman"/>
          <w:sz w:val="20"/>
        </w:rPr>
        <w:t>? Journal of Financial Economics, 2019.</w:t>
      </w:r>
    </w:p>
    <w:p w14:paraId="70A373FF" w14:textId="77777777" w:rsidR="00224BD6" w:rsidRPr="001B2E97" w:rsidRDefault="009B0111" w:rsidP="00224BD6">
      <w:pPr>
        <w:tabs>
          <w:tab w:val="left" w:pos="-720"/>
        </w:tabs>
        <w:suppressAutoHyphens/>
        <w:ind w:left="720" w:right="360"/>
        <w:rPr>
          <w:rFonts w:ascii="Times New Roman" w:hAnsi="Times New Roman"/>
          <w:sz w:val="20"/>
        </w:rPr>
      </w:pPr>
      <w:hyperlink r:id="rId78" w:history="1">
        <w:r w:rsidR="00224BD6" w:rsidRPr="001B2E97">
          <w:rPr>
            <w:rStyle w:val="Hyperlink"/>
            <w:rFonts w:ascii="Times New Roman" w:hAnsi="Times New Roman"/>
            <w:sz w:val="20"/>
          </w:rPr>
          <w:t>https://doi.org/10.1016/j.jfineco.2019.06.011</w:t>
        </w:r>
      </w:hyperlink>
    </w:p>
    <w:p w14:paraId="49A5F080" w14:textId="0152D2F7" w:rsidR="00224BD6" w:rsidRDefault="00224BD6" w:rsidP="00224BD6">
      <w:pPr>
        <w:tabs>
          <w:tab w:val="left" w:pos="-720"/>
        </w:tabs>
        <w:suppressAutoHyphens/>
        <w:ind w:left="720" w:right="360"/>
        <w:rPr>
          <w:rFonts w:ascii="Times New Roman" w:hAnsi="Times New Roman"/>
          <w:szCs w:val="24"/>
        </w:rPr>
      </w:pPr>
    </w:p>
    <w:p w14:paraId="6173EE9F" w14:textId="77777777" w:rsidR="005C327F" w:rsidRDefault="005C327F" w:rsidP="00224BD6">
      <w:pPr>
        <w:tabs>
          <w:tab w:val="left" w:pos="-720"/>
        </w:tabs>
        <w:suppressAutoHyphens/>
        <w:ind w:left="720" w:right="360"/>
        <w:rPr>
          <w:rFonts w:ascii="Times New Roman" w:hAnsi="Times New Roman"/>
          <w:szCs w:val="24"/>
        </w:rPr>
      </w:pPr>
    </w:p>
    <w:p w14:paraId="7E0849DE" w14:textId="5E2E1483" w:rsidR="00224BD6" w:rsidRPr="00224BD6" w:rsidRDefault="00224BD6" w:rsidP="00224BD6">
      <w:pPr>
        <w:pStyle w:val="ListParagraph"/>
        <w:numPr>
          <w:ilvl w:val="0"/>
          <w:numId w:val="1"/>
        </w:numPr>
        <w:rPr>
          <w:rFonts w:ascii="Times New Roman" w:hAnsi="Times New Roman"/>
          <w:b/>
          <w:bCs/>
          <w:szCs w:val="24"/>
          <w:u w:val="single"/>
        </w:rPr>
      </w:pPr>
      <w:r w:rsidRPr="00224BD6">
        <w:rPr>
          <w:rFonts w:ascii="Times New Roman" w:hAnsi="Times New Roman"/>
          <w:b/>
          <w:bCs/>
          <w:szCs w:val="24"/>
          <w:u w:val="single"/>
        </w:rPr>
        <w:t>Raising Capital: Crowdfunding</w:t>
      </w:r>
    </w:p>
    <w:p w14:paraId="28D5D6CF" w14:textId="2E9E8849" w:rsidR="00224BD6" w:rsidRDefault="00224BD6" w:rsidP="00224BD6">
      <w:pPr>
        <w:pStyle w:val="ListParagraph"/>
        <w:rPr>
          <w:rFonts w:ascii="Times New Roman" w:hAnsi="Times New Roman"/>
          <w:szCs w:val="24"/>
        </w:rPr>
      </w:pPr>
    </w:p>
    <w:p w14:paraId="1F765BF1" w14:textId="77777777" w:rsidR="00365E4C" w:rsidRPr="001B2E97" w:rsidRDefault="00365E4C" w:rsidP="00365E4C">
      <w:pPr>
        <w:pStyle w:val="ListParagraph"/>
        <w:numPr>
          <w:ilvl w:val="0"/>
          <w:numId w:val="8"/>
        </w:numPr>
        <w:rPr>
          <w:rFonts w:ascii="Times New Roman" w:hAnsi="Times New Roman"/>
          <w:sz w:val="20"/>
        </w:rPr>
      </w:pPr>
      <w:r w:rsidRPr="001B2E97">
        <w:rPr>
          <w:rFonts w:ascii="Times New Roman" w:hAnsi="Times New Roman"/>
          <w:sz w:val="20"/>
        </w:rPr>
        <w:t xml:space="preserve">Rau, P. Raghavendra, Law, Trust, and the Development of Crowdfunding (December 1, 2017). Available at SSRN: </w:t>
      </w:r>
      <w:hyperlink r:id="rId79" w:history="1">
        <w:r w:rsidRPr="001B2E97">
          <w:rPr>
            <w:rStyle w:val="Hyperlink"/>
            <w:rFonts w:ascii="Times New Roman" w:hAnsi="Times New Roman"/>
            <w:sz w:val="20"/>
          </w:rPr>
          <w:t>https://ssrn.com/abstract=2989056</w:t>
        </w:r>
      </w:hyperlink>
      <w:r w:rsidRPr="001B2E97">
        <w:rPr>
          <w:rFonts w:ascii="Times New Roman" w:hAnsi="Times New Roman"/>
          <w:sz w:val="20"/>
        </w:rPr>
        <w:t>, University of Cambridge.</w:t>
      </w:r>
    </w:p>
    <w:p w14:paraId="1AB1E5CC" w14:textId="77777777" w:rsidR="00365E4C" w:rsidRPr="001B2E97" w:rsidRDefault="00365E4C" w:rsidP="00365E4C">
      <w:pPr>
        <w:pStyle w:val="ListParagraph"/>
        <w:rPr>
          <w:rFonts w:ascii="Times New Roman" w:hAnsi="Times New Roman"/>
          <w:sz w:val="20"/>
        </w:rPr>
      </w:pPr>
    </w:p>
    <w:p w14:paraId="24E0BA10" w14:textId="77777777" w:rsidR="00365E4C" w:rsidRPr="001B2E97" w:rsidRDefault="00365E4C" w:rsidP="00365E4C">
      <w:pPr>
        <w:pStyle w:val="ListParagraph"/>
        <w:numPr>
          <w:ilvl w:val="0"/>
          <w:numId w:val="8"/>
        </w:numPr>
        <w:rPr>
          <w:rFonts w:ascii="Times New Roman" w:hAnsi="Times New Roman"/>
          <w:sz w:val="20"/>
        </w:rPr>
      </w:pPr>
      <w:proofErr w:type="spellStart"/>
      <w:r w:rsidRPr="001B2E97">
        <w:rPr>
          <w:rFonts w:ascii="Times New Roman" w:hAnsi="Times New Roman"/>
          <w:sz w:val="20"/>
        </w:rPr>
        <w:lastRenderedPageBreak/>
        <w:t>Belleflamme</w:t>
      </w:r>
      <w:proofErr w:type="spellEnd"/>
      <w:r w:rsidRPr="001B2E97">
        <w:rPr>
          <w:rFonts w:ascii="Times New Roman" w:hAnsi="Times New Roman"/>
          <w:sz w:val="20"/>
        </w:rPr>
        <w:t xml:space="preserve">, Paul and </w:t>
      </w:r>
      <w:proofErr w:type="spellStart"/>
      <w:r w:rsidRPr="001B2E97">
        <w:rPr>
          <w:rFonts w:ascii="Times New Roman" w:hAnsi="Times New Roman"/>
          <w:sz w:val="20"/>
        </w:rPr>
        <w:t>Omrani</w:t>
      </w:r>
      <w:proofErr w:type="spellEnd"/>
      <w:r w:rsidRPr="001B2E97">
        <w:rPr>
          <w:rFonts w:ascii="Times New Roman" w:hAnsi="Times New Roman"/>
          <w:sz w:val="20"/>
        </w:rPr>
        <w:t xml:space="preserve">, </w:t>
      </w:r>
      <w:proofErr w:type="spellStart"/>
      <w:r w:rsidRPr="001B2E97">
        <w:rPr>
          <w:rFonts w:ascii="Times New Roman" w:hAnsi="Times New Roman"/>
          <w:sz w:val="20"/>
        </w:rPr>
        <w:t>Nessrine</w:t>
      </w:r>
      <w:proofErr w:type="spellEnd"/>
      <w:r w:rsidRPr="001B2E97">
        <w:rPr>
          <w:rFonts w:ascii="Times New Roman" w:hAnsi="Times New Roman"/>
          <w:sz w:val="20"/>
        </w:rPr>
        <w:t xml:space="preserve"> and </w:t>
      </w:r>
      <w:proofErr w:type="spellStart"/>
      <w:r w:rsidRPr="001B2E97">
        <w:rPr>
          <w:rFonts w:ascii="Times New Roman" w:hAnsi="Times New Roman"/>
          <w:sz w:val="20"/>
        </w:rPr>
        <w:t>Peitz</w:t>
      </w:r>
      <w:proofErr w:type="spellEnd"/>
      <w:r w:rsidRPr="001B2E97">
        <w:rPr>
          <w:rFonts w:ascii="Times New Roman" w:hAnsi="Times New Roman"/>
          <w:sz w:val="20"/>
        </w:rPr>
        <w:t xml:space="preserve">, Martin, The Economics of Crowdfunding Platforms (March 20, 2015). Available at SSRN: </w:t>
      </w:r>
      <w:hyperlink r:id="rId80" w:history="1">
        <w:r w:rsidRPr="001B2E97">
          <w:rPr>
            <w:rStyle w:val="Hyperlink"/>
            <w:rFonts w:ascii="Times New Roman" w:hAnsi="Times New Roman"/>
            <w:sz w:val="20"/>
          </w:rPr>
          <w:t>https://ssrn.com/abstract=2585611</w:t>
        </w:r>
      </w:hyperlink>
      <w:r w:rsidRPr="001B2E97">
        <w:rPr>
          <w:rFonts w:ascii="Times New Roman" w:hAnsi="Times New Roman"/>
          <w:sz w:val="20"/>
        </w:rPr>
        <w:t xml:space="preserve"> or </w:t>
      </w:r>
      <w:hyperlink r:id="rId81" w:history="1">
        <w:r w:rsidRPr="001B2E97">
          <w:rPr>
            <w:rStyle w:val="Hyperlink"/>
            <w:rFonts w:ascii="Times New Roman" w:hAnsi="Times New Roman"/>
            <w:sz w:val="20"/>
          </w:rPr>
          <w:t>http://dx.doi.org/10.2139/ssrn.2585611</w:t>
        </w:r>
      </w:hyperlink>
      <w:r w:rsidRPr="001B2E97">
        <w:rPr>
          <w:rFonts w:ascii="Times New Roman" w:hAnsi="Times New Roman"/>
          <w:sz w:val="20"/>
        </w:rPr>
        <w:t xml:space="preserve">, </w:t>
      </w:r>
      <w:proofErr w:type="spellStart"/>
      <w:r w:rsidRPr="001B2E97">
        <w:rPr>
          <w:rFonts w:ascii="Times New Roman" w:hAnsi="Times New Roman"/>
          <w:sz w:val="20"/>
        </w:rPr>
        <w:t>Université</w:t>
      </w:r>
      <w:proofErr w:type="spellEnd"/>
      <w:r w:rsidRPr="001B2E97">
        <w:rPr>
          <w:rFonts w:ascii="Times New Roman" w:hAnsi="Times New Roman"/>
          <w:sz w:val="20"/>
        </w:rPr>
        <w:t xml:space="preserve"> </w:t>
      </w:r>
      <w:proofErr w:type="spellStart"/>
      <w:r w:rsidRPr="001B2E97">
        <w:rPr>
          <w:rFonts w:ascii="Times New Roman" w:hAnsi="Times New Roman"/>
          <w:sz w:val="20"/>
        </w:rPr>
        <w:t>Catholique</w:t>
      </w:r>
      <w:proofErr w:type="spellEnd"/>
      <w:r w:rsidRPr="001B2E97">
        <w:rPr>
          <w:rFonts w:ascii="Times New Roman" w:hAnsi="Times New Roman"/>
          <w:sz w:val="20"/>
        </w:rPr>
        <w:t xml:space="preserve"> de Louvain.</w:t>
      </w:r>
    </w:p>
    <w:p w14:paraId="5C4EAF42" w14:textId="77777777" w:rsidR="00365E4C" w:rsidRPr="001B2E97" w:rsidRDefault="00365E4C" w:rsidP="00365E4C">
      <w:pPr>
        <w:pStyle w:val="ListParagraph"/>
        <w:rPr>
          <w:rFonts w:ascii="Times New Roman" w:hAnsi="Times New Roman"/>
          <w:sz w:val="20"/>
        </w:rPr>
      </w:pPr>
    </w:p>
    <w:p w14:paraId="2249BB16" w14:textId="77777777" w:rsidR="00365E4C" w:rsidRPr="001B2E97" w:rsidRDefault="00365E4C" w:rsidP="00365E4C">
      <w:pPr>
        <w:pStyle w:val="ListParagraph"/>
        <w:numPr>
          <w:ilvl w:val="0"/>
          <w:numId w:val="8"/>
        </w:numPr>
        <w:rPr>
          <w:rFonts w:ascii="Times New Roman" w:hAnsi="Times New Roman"/>
          <w:sz w:val="20"/>
        </w:rPr>
      </w:pPr>
      <w:proofErr w:type="spellStart"/>
      <w:r w:rsidRPr="001B2E97">
        <w:rPr>
          <w:rFonts w:ascii="Times New Roman" w:hAnsi="Times New Roman"/>
          <w:sz w:val="20"/>
        </w:rPr>
        <w:t>Burtch</w:t>
      </w:r>
      <w:proofErr w:type="spellEnd"/>
      <w:r w:rsidRPr="001B2E97">
        <w:rPr>
          <w:rFonts w:ascii="Times New Roman" w:hAnsi="Times New Roman"/>
          <w:sz w:val="20"/>
        </w:rPr>
        <w:t>, Gordon and Gupta, Diwakar and Martin, Paola, Referral Timing and Fundraising Success in Crowdfunding (</w:t>
      </w:r>
      <w:r w:rsidRPr="001B2E97">
        <w:rPr>
          <w:rFonts w:ascii="Times New Roman" w:hAnsi="Times New Roman"/>
          <w:b/>
          <w:sz w:val="20"/>
        </w:rPr>
        <w:t>June 8, 2019</w:t>
      </w:r>
      <w:r w:rsidRPr="001B2E97">
        <w:rPr>
          <w:rFonts w:ascii="Times New Roman" w:hAnsi="Times New Roman"/>
          <w:sz w:val="20"/>
        </w:rPr>
        <w:t>). Available at SSRN: </w:t>
      </w:r>
      <w:hyperlink r:id="rId82" w:tgtFrame="_blank" w:history="1">
        <w:r w:rsidRPr="001B2E97">
          <w:rPr>
            <w:rStyle w:val="Hyperlink"/>
            <w:rFonts w:ascii="Times New Roman" w:hAnsi="Times New Roman"/>
            <w:sz w:val="20"/>
          </w:rPr>
          <w:t>https://ssrn.com/abstract=3401272</w:t>
        </w:r>
      </w:hyperlink>
      <w:r w:rsidRPr="001B2E97">
        <w:rPr>
          <w:rFonts w:ascii="Times New Roman" w:hAnsi="Times New Roman"/>
          <w:sz w:val="20"/>
        </w:rPr>
        <w:t> or </w:t>
      </w:r>
      <w:hyperlink r:id="rId83" w:tgtFrame="_blank" w:history="1">
        <w:r w:rsidRPr="001B2E97">
          <w:rPr>
            <w:rStyle w:val="Hyperlink"/>
            <w:rFonts w:ascii="Times New Roman" w:hAnsi="Times New Roman"/>
            <w:sz w:val="20"/>
          </w:rPr>
          <w:t>http://dx.doi.org/10.2139/ssrn.3401272</w:t>
        </w:r>
      </w:hyperlink>
    </w:p>
    <w:p w14:paraId="019AFC7C" w14:textId="77777777" w:rsidR="00365E4C" w:rsidRPr="001B2E97" w:rsidRDefault="00365E4C" w:rsidP="00365E4C">
      <w:pPr>
        <w:pStyle w:val="ListParagraph"/>
        <w:rPr>
          <w:rFonts w:ascii="Times New Roman" w:hAnsi="Times New Roman"/>
          <w:sz w:val="20"/>
        </w:rPr>
      </w:pPr>
    </w:p>
    <w:p w14:paraId="3067A7E8" w14:textId="77777777" w:rsidR="00365E4C" w:rsidRPr="001B2E97" w:rsidRDefault="00365E4C" w:rsidP="00365E4C">
      <w:pPr>
        <w:pStyle w:val="ListParagraph"/>
        <w:numPr>
          <w:ilvl w:val="0"/>
          <w:numId w:val="8"/>
        </w:numPr>
        <w:rPr>
          <w:rFonts w:ascii="Times New Roman" w:hAnsi="Times New Roman"/>
          <w:sz w:val="20"/>
        </w:rPr>
      </w:pPr>
      <w:r w:rsidRPr="001B2E97">
        <w:rPr>
          <w:rFonts w:ascii="Times New Roman" w:hAnsi="Times New Roman"/>
          <w:sz w:val="20"/>
        </w:rPr>
        <w:t xml:space="preserve">Correia, Sandra Isabel and Sousa, Miguel and </w:t>
      </w:r>
      <w:proofErr w:type="spellStart"/>
      <w:r w:rsidRPr="001B2E97">
        <w:rPr>
          <w:rFonts w:ascii="Times New Roman" w:hAnsi="Times New Roman"/>
          <w:sz w:val="20"/>
        </w:rPr>
        <w:t>Brandão</w:t>
      </w:r>
      <w:proofErr w:type="spellEnd"/>
      <w:r w:rsidRPr="001B2E97">
        <w:rPr>
          <w:rFonts w:ascii="Times New Roman" w:hAnsi="Times New Roman"/>
          <w:sz w:val="20"/>
        </w:rPr>
        <w:t xml:space="preserve">, </w:t>
      </w:r>
      <w:proofErr w:type="spellStart"/>
      <w:r w:rsidRPr="001B2E97">
        <w:rPr>
          <w:rFonts w:ascii="Times New Roman" w:hAnsi="Times New Roman"/>
          <w:sz w:val="20"/>
        </w:rPr>
        <w:t>Elísio</w:t>
      </w:r>
      <w:proofErr w:type="spellEnd"/>
      <w:r w:rsidRPr="001B2E97">
        <w:rPr>
          <w:rFonts w:ascii="Times New Roman" w:hAnsi="Times New Roman"/>
          <w:sz w:val="20"/>
        </w:rPr>
        <w:t xml:space="preserve"> Fernando Moreira, </w:t>
      </w:r>
      <w:hyperlink r:id="rId84" w:history="1">
        <w:r w:rsidRPr="001B2E97">
          <w:rPr>
            <w:rStyle w:val="Hyperlink"/>
            <w:rFonts w:ascii="Times New Roman" w:hAnsi="Times New Roman"/>
            <w:sz w:val="20"/>
          </w:rPr>
          <w:t>Drivers of Fundraising Success in Equity Crowdfunding</w:t>
        </w:r>
      </w:hyperlink>
      <w:r w:rsidRPr="001B2E97">
        <w:rPr>
          <w:rFonts w:ascii="Times New Roman" w:hAnsi="Times New Roman"/>
          <w:sz w:val="20"/>
        </w:rPr>
        <w:t xml:space="preserve"> (</w:t>
      </w:r>
      <w:r w:rsidRPr="001B2E97">
        <w:rPr>
          <w:rFonts w:ascii="Times New Roman" w:hAnsi="Times New Roman"/>
          <w:b/>
          <w:sz w:val="20"/>
        </w:rPr>
        <w:t>March 17, 2019</w:t>
      </w:r>
      <w:r w:rsidRPr="001B2E97">
        <w:rPr>
          <w:rFonts w:ascii="Times New Roman" w:hAnsi="Times New Roman"/>
          <w:sz w:val="20"/>
        </w:rPr>
        <w:t>). Available at SSRN: </w:t>
      </w:r>
      <w:hyperlink r:id="rId85" w:tgtFrame="_blank" w:history="1">
        <w:r w:rsidRPr="001B2E97">
          <w:rPr>
            <w:rStyle w:val="Hyperlink"/>
            <w:rFonts w:ascii="Times New Roman" w:hAnsi="Times New Roman"/>
            <w:sz w:val="20"/>
          </w:rPr>
          <w:t>https://ssrn.com/abstract=3354210</w:t>
        </w:r>
      </w:hyperlink>
      <w:r w:rsidRPr="001B2E97">
        <w:rPr>
          <w:rFonts w:ascii="Times New Roman" w:hAnsi="Times New Roman"/>
          <w:sz w:val="20"/>
        </w:rPr>
        <w:t> or </w:t>
      </w:r>
      <w:hyperlink r:id="rId86" w:tgtFrame="_blank" w:history="1">
        <w:r w:rsidRPr="001B2E97">
          <w:rPr>
            <w:rStyle w:val="Hyperlink"/>
            <w:rFonts w:ascii="Times New Roman" w:hAnsi="Times New Roman"/>
            <w:sz w:val="20"/>
          </w:rPr>
          <w:t>http://dx.doi.org/10.2139/ssrn.3354210</w:t>
        </w:r>
      </w:hyperlink>
    </w:p>
    <w:p w14:paraId="13A13AAA" w14:textId="77777777" w:rsidR="00365E4C" w:rsidRPr="001B2E97" w:rsidRDefault="00365E4C" w:rsidP="00365E4C">
      <w:pPr>
        <w:pStyle w:val="ListParagraph"/>
        <w:rPr>
          <w:rFonts w:ascii="Times New Roman" w:hAnsi="Times New Roman"/>
          <w:sz w:val="20"/>
        </w:rPr>
      </w:pPr>
    </w:p>
    <w:p w14:paraId="2B5434E5" w14:textId="77777777" w:rsidR="00365E4C" w:rsidRPr="001B2E97" w:rsidRDefault="00365E4C" w:rsidP="00365E4C">
      <w:pPr>
        <w:pStyle w:val="ListParagraph"/>
        <w:numPr>
          <w:ilvl w:val="0"/>
          <w:numId w:val="8"/>
        </w:numPr>
        <w:rPr>
          <w:rFonts w:ascii="Times New Roman" w:hAnsi="Times New Roman"/>
          <w:sz w:val="20"/>
        </w:rPr>
      </w:pPr>
      <w:r w:rsidRPr="001B2E97">
        <w:rPr>
          <w:rFonts w:ascii="Times New Roman" w:hAnsi="Times New Roman"/>
          <w:sz w:val="20"/>
        </w:rPr>
        <w:t xml:space="preserve">Koch, </w:t>
      </w:r>
      <w:proofErr w:type="spellStart"/>
      <w:r w:rsidRPr="001B2E97">
        <w:rPr>
          <w:rFonts w:ascii="Times New Roman" w:hAnsi="Times New Roman"/>
          <w:sz w:val="20"/>
        </w:rPr>
        <w:t>Jascha</w:t>
      </w:r>
      <w:proofErr w:type="spellEnd"/>
      <w:r w:rsidRPr="001B2E97">
        <w:rPr>
          <w:rFonts w:ascii="Times New Roman" w:hAnsi="Times New Roman"/>
          <w:sz w:val="20"/>
        </w:rPr>
        <w:t xml:space="preserve">-Alexander and </w:t>
      </w:r>
      <w:proofErr w:type="spellStart"/>
      <w:r w:rsidRPr="001B2E97">
        <w:rPr>
          <w:rFonts w:ascii="Times New Roman" w:hAnsi="Times New Roman"/>
          <w:sz w:val="20"/>
        </w:rPr>
        <w:t>Siering</w:t>
      </w:r>
      <w:proofErr w:type="spellEnd"/>
      <w:r w:rsidRPr="001B2E97">
        <w:rPr>
          <w:rFonts w:ascii="Times New Roman" w:hAnsi="Times New Roman"/>
          <w:sz w:val="20"/>
        </w:rPr>
        <w:t xml:space="preserve">, Michael, </w:t>
      </w:r>
      <w:hyperlink r:id="rId87" w:history="1">
        <w:r w:rsidRPr="001B2E97">
          <w:rPr>
            <w:rStyle w:val="Hyperlink"/>
            <w:rFonts w:ascii="Times New Roman" w:hAnsi="Times New Roman"/>
            <w:sz w:val="20"/>
          </w:rPr>
          <w:t>Crowdfunding Success Factors</w:t>
        </w:r>
      </w:hyperlink>
      <w:r w:rsidRPr="001B2E97">
        <w:rPr>
          <w:rFonts w:ascii="Times New Roman" w:hAnsi="Times New Roman"/>
          <w:sz w:val="20"/>
        </w:rPr>
        <w:t>: The Characteristics of Successfully Funded Projects on Crowdfunding Platforms (April 4, 2015). Proceedings of the 23rd European Conference on Information Systems (ECIS 2015); Muenster, Germany 2015. Available at SSRN: </w:t>
      </w:r>
      <w:hyperlink r:id="rId88" w:tgtFrame="_blank" w:history="1">
        <w:r w:rsidRPr="001B2E97">
          <w:rPr>
            <w:rStyle w:val="Hyperlink"/>
            <w:rFonts w:ascii="Times New Roman" w:hAnsi="Times New Roman"/>
            <w:sz w:val="20"/>
          </w:rPr>
          <w:t>https://ssrn.com/abstract=2808424</w:t>
        </w:r>
      </w:hyperlink>
    </w:p>
    <w:p w14:paraId="587E0451" w14:textId="77777777" w:rsidR="00365E4C" w:rsidRPr="001B2E97" w:rsidRDefault="00365E4C" w:rsidP="00365E4C">
      <w:pPr>
        <w:pStyle w:val="ListParagraph"/>
        <w:rPr>
          <w:rFonts w:ascii="Times New Roman" w:hAnsi="Times New Roman"/>
          <w:sz w:val="20"/>
        </w:rPr>
      </w:pPr>
    </w:p>
    <w:p w14:paraId="569C2BD9" w14:textId="77777777" w:rsidR="00224BD6" w:rsidRPr="00224BD6" w:rsidRDefault="00224BD6" w:rsidP="00224BD6">
      <w:pPr>
        <w:pStyle w:val="ListParagraph"/>
        <w:tabs>
          <w:tab w:val="left" w:pos="-720"/>
        </w:tabs>
        <w:suppressAutoHyphens/>
        <w:ind w:right="360"/>
        <w:rPr>
          <w:rFonts w:ascii="Times New Roman" w:hAnsi="Times New Roman"/>
          <w:b/>
          <w:sz w:val="20"/>
          <w:u w:val="single"/>
        </w:rPr>
      </w:pPr>
    </w:p>
    <w:p w14:paraId="61FDDE70" w14:textId="77777777" w:rsidR="00224BD6" w:rsidRDefault="00224BD6" w:rsidP="00224BD6">
      <w:pPr>
        <w:tabs>
          <w:tab w:val="left" w:pos="-720"/>
        </w:tabs>
        <w:suppressAutoHyphens/>
        <w:ind w:right="360"/>
        <w:rPr>
          <w:rFonts w:ascii="Times New Roman" w:hAnsi="Times New Roman"/>
          <w:b/>
          <w:sz w:val="20"/>
          <w:u w:val="single"/>
        </w:rPr>
      </w:pPr>
    </w:p>
    <w:p w14:paraId="115723D8" w14:textId="11E5EF0A" w:rsidR="00CA60C8" w:rsidRPr="00277886" w:rsidRDefault="008C06F1" w:rsidP="00CA60C8">
      <w:pPr>
        <w:numPr>
          <w:ilvl w:val="0"/>
          <w:numId w:val="1"/>
        </w:numPr>
        <w:tabs>
          <w:tab w:val="left" w:pos="-720"/>
        </w:tabs>
        <w:suppressAutoHyphens/>
        <w:ind w:right="360"/>
        <w:rPr>
          <w:rFonts w:ascii="Times New Roman" w:hAnsi="Times New Roman"/>
          <w:b/>
          <w:sz w:val="20"/>
          <w:u w:val="single"/>
        </w:rPr>
      </w:pPr>
      <w:r>
        <w:rPr>
          <w:rFonts w:ascii="Times New Roman" w:hAnsi="Times New Roman"/>
          <w:b/>
          <w:sz w:val="20"/>
          <w:u w:val="single"/>
        </w:rPr>
        <w:t xml:space="preserve">Raising Capital: </w:t>
      </w:r>
      <w:r w:rsidR="00CA60C8" w:rsidRPr="00277886">
        <w:rPr>
          <w:rFonts w:ascii="Times New Roman" w:hAnsi="Times New Roman"/>
          <w:b/>
          <w:sz w:val="20"/>
          <w:u w:val="single"/>
        </w:rPr>
        <w:t>IPO</w:t>
      </w:r>
    </w:p>
    <w:p w14:paraId="5706D71B" w14:textId="77777777" w:rsidR="00CA60C8" w:rsidRDefault="00CA60C8" w:rsidP="00CA60C8">
      <w:pPr>
        <w:tabs>
          <w:tab w:val="left" w:pos="-720"/>
        </w:tabs>
        <w:suppressAutoHyphens/>
        <w:ind w:left="720" w:right="360"/>
        <w:rPr>
          <w:rFonts w:ascii="Times New Roman" w:hAnsi="Times New Roman"/>
          <w:b/>
          <w:sz w:val="20"/>
        </w:rPr>
      </w:pPr>
    </w:p>
    <w:p w14:paraId="3C770525" w14:textId="77777777" w:rsidR="00CA60C8" w:rsidRPr="00CA60C8" w:rsidRDefault="00CA60C8" w:rsidP="00CA60C8">
      <w:pPr>
        <w:numPr>
          <w:ilvl w:val="0"/>
          <w:numId w:val="8"/>
        </w:numPr>
        <w:tabs>
          <w:tab w:val="left" w:pos="-720"/>
        </w:tabs>
        <w:suppressAutoHyphens/>
        <w:ind w:right="360"/>
        <w:rPr>
          <w:rFonts w:ascii="Times New Roman" w:hAnsi="Times New Roman"/>
          <w:sz w:val="20"/>
        </w:rPr>
      </w:pPr>
      <w:r w:rsidRPr="00CA60C8">
        <w:rPr>
          <w:rFonts w:ascii="Times New Roman" w:hAnsi="Times New Roman"/>
          <w:sz w:val="20"/>
        </w:rPr>
        <w:t xml:space="preserve">Michelle Lowry, Roni </w:t>
      </w:r>
      <w:proofErr w:type="spellStart"/>
      <w:r w:rsidRPr="00CA60C8">
        <w:rPr>
          <w:rFonts w:ascii="Times New Roman" w:hAnsi="Times New Roman"/>
          <w:sz w:val="20"/>
        </w:rPr>
        <w:t>Michaely</w:t>
      </w:r>
      <w:proofErr w:type="spellEnd"/>
      <w:r w:rsidRPr="00CA60C8">
        <w:rPr>
          <w:rFonts w:ascii="Times New Roman" w:hAnsi="Times New Roman"/>
          <w:sz w:val="20"/>
        </w:rPr>
        <w:t xml:space="preserve"> and Ekaterina Volkova, “</w:t>
      </w:r>
      <w:hyperlink r:id="rId89" w:history="1">
        <w:r w:rsidRPr="00CA60C8">
          <w:rPr>
            <w:rStyle w:val="Hyperlink"/>
            <w:rFonts w:ascii="Times New Roman" w:hAnsi="Times New Roman"/>
            <w:sz w:val="20"/>
          </w:rPr>
          <w:t>Initial Public Offerings: A synthesis of the literature and directions for future research</w:t>
        </w:r>
      </w:hyperlink>
      <w:r w:rsidRPr="00CA60C8">
        <w:rPr>
          <w:rFonts w:ascii="Times New Roman" w:hAnsi="Times New Roman"/>
          <w:sz w:val="20"/>
        </w:rPr>
        <w:t>,” March 2017.</w:t>
      </w:r>
    </w:p>
    <w:p w14:paraId="3D0D2A38" w14:textId="77777777" w:rsidR="00CA60C8" w:rsidRPr="00CA60C8" w:rsidRDefault="00CA60C8" w:rsidP="00CA60C8">
      <w:pPr>
        <w:tabs>
          <w:tab w:val="left" w:pos="-720"/>
        </w:tabs>
        <w:suppressAutoHyphens/>
        <w:ind w:left="720" w:right="360"/>
        <w:rPr>
          <w:rFonts w:ascii="Times New Roman" w:hAnsi="Times New Roman"/>
          <w:sz w:val="20"/>
        </w:rPr>
      </w:pPr>
    </w:p>
    <w:p w14:paraId="3D196EA6" w14:textId="77777777" w:rsidR="008A717D" w:rsidRPr="008A717D" w:rsidRDefault="008A717D" w:rsidP="008A717D">
      <w:pPr>
        <w:pStyle w:val="ListParagraph"/>
        <w:tabs>
          <w:tab w:val="left" w:pos="-720"/>
        </w:tabs>
        <w:suppressAutoHyphens/>
        <w:ind w:right="360"/>
        <w:rPr>
          <w:rFonts w:ascii="Times New Roman" w:hAnsi="Times New Roman"/>
          <w:sz w:val="20"/>
        </w:rPr>
      </w:pPr>
      <w:r>
        <w:tab/>
      </w:r>
      <w:hyperlink r:id="rId90" w:history="1">
        <w:r w:rsidR="00CA60C8" w:rsidRPr="00CA60C8">
          <w:rPr>
            <w:rStyle w:val="Hyperlink"/>
            <w:rFonts w:ascii="Times New Roman" w:hAnsi="Times New Roman"/>
            <w:sz w:val="20"/>
          </w:rPr>
          <w:t>IPO.ppt</w:t>
        </w:r>
      </w:hyperlink>
      <w:r w:rsidR="00CA60C8" w:rsidRPr="00CA60C8">
        <w:rPr>
          <w:rFonts w:ascii="Times New Roman" w:hAnsi="Times New Roman"/>
          <w:sz w:val="20"/>
        </w:rPr>
        <w:t xml:space="preserve"> </w:t>
      </w:r>
      <w:r>
        <w:rPr>
          <w:rFonts w:ascii="Times New Roman" w:hAnsi="Times New Roman"/>
          <w:sz w:val="20"/>
        </w:rPr>
        <w:t xml:space="preserve">  </w:t>
      </w:r>
      <w:hyperlink r:id="rId91" w:history="1">
        <w:r w:rsidRPr="008A717D">
          <w:rPr>
            <w:rFonts w:ascii="Times New Roman" w:hAnsi="Times New Roman"/>
            <w:color w:val="0000FF"/>
            <w:sz w:val="20"/>
            <w:u w:val="single"/>
          </w:rPr>
          <w:t>Raising Capital Alternative Sources</w:t>
        </w:r>
      </w:hyperlink>
    </w:p>
    <w:p w14:paraId="13B6BB03" w14:textId="77777777" w:rsidR="00CA60C8" w:rsidRPr="00CA60C8" w:rsidRDefault="00CA60C8" w:rsidP="00CA60C8">
      <w:pPr>
        <w:tabs>
          <w:tab w:val="left" w:pos="-720"/>
        </w:tabs>
        <w:suppressAutoHyphens/>
        <w:ind w:left="720" w:right="360"/>
        <w:rPr>
          <w:rFonts w:ascii="Times New Roman" w:hAnsi="Times New Roman"/>
          <w:sz w:val="20"/>
        </w:rPr>
      </w:pPr>
    </w:p>
    <w:p w14:paraId="64311A5C" w14:textId="77777777" w:rsidR="00CA60C8" w:rsidRPr="00CA60C8" w:rsidRDefault="00CA60C8" w:rsidP="00CA60C8">
      <w:pPr>
        <w:tabs>
          <w:tab w:val="left" w:pos="-720"/>
        </w:tabs>
        <w:suppressAutoHyphens/>
        <w:ind w:left="720" w:right="360"/>
        <w:rPr>
          <w:rFonts w:ascii="Times New Roman" w:hAnsi="Times New Roman"/>
          <w:sz w:val="20"/>
        </w:rPr>
      </w:pPr>
    </w:p>
    <w:p w14:paraId="7DB22E14" w14:textId="77777777" w:rsidR="00EF6ABC" w:rsidRDefault="00EF6ABC" w:rsidP="00CA60C8">
      <w:pPr>
        <w:numPr>
          <w:ilvl w:val="0"/>
          <w:numId w:val="8"/>
        </w:numPr>
        <w:tabs>
          <w:tab w:val="left" w:pos="-720"/>
        </w:tabs>
        <w:suppressAutoHyphens/>
        <w:ind w:right="360"/>
        <w:rPr>
          <w:rFonts w:ascii="Times New Roman" w:hAnsi="Times New Roman"/>
          <w:sz w:val="20"/>
        </w:rPr>
      </w:pPr>
      <w:r w:rsidRPr="00EF6ABC">
        <w:rPr>
          <w:rFonts w:ascii="Times New Roman" w:hAnsi="Times New Roman"/>
          <w:sz w:val="20"/>
        </w:rPr>
        <w:t xml:space="preserve">Klausner, Michael D. and </w:t>
      </w:r>
      <w:proofErr w:type="spellStart"/>
      <w:r w:rsidRPr="00EF6ABC">
        <w:rPr>
          <w:rFonts w:ascii="Times New Roman" w:hAnsi="Times New Roman"/>
          <w:sz w:val="20"/>
        </w:rPr>
        <w:t>Ohlrogge</w:t>
      </w:r>
      <w:proofErr w:type="spellEnd"/>
      <w:r w:rsidRPr="00EF6ABC">
        <w:rPr>
          <w:rFonts w:ascii="Times New Roman" w:hAnsi="Times New Roman"/>
          <w:sz w:val="20"/>
        </w:rPr>
        <w:t>, Michael, A Sober Look at SPACs (October 28, 2020). Stanford Law and Economics Olin Working Paper No. 559, NYU Law and Economics Research Paper No. 20-48, Available at SSRN: </w:t>
      </w:r>
      <w:hyperlink r:id="rId92" w:tgtFrame="_blank" w:history="1">
        <w:r w:rsidRPr="00EF6ABC">
          <w:rPr>
            <w:rStyle w:val="Hyperlink"/>
            <w:rFonts w:ascii="Times New Roman" w:hAnsi="Times New Roman"/>
            <w:sz w:val="20"/>
          </w:rPr>
          <w:t>https://ssrn.com/abstract=3720919</w:t>
        </w:r>
      </w:hyperlink>
      <w:r w:rsidRPr="00EF6ABC">
        <w:rPr>
          <w:rFonts w:ascii="Times New Roman" w:hAnsi="Times New Roman"/>
          <w:sz w:val="20"/>
        </w:rPr>
        <w:t> or </w:t>
      </w:r>
      <w:hyperlink r:id="rId93" w:tgtFrame="_blank" w:history="1">
        <w:r w:rsidRPr="00EF6ABC">
          <w:rPr>
            <w:rStyle w:val="Hyperlink"/>
            <w:rFonts w:ascii="Times New Roman" w:hAnsi="Times New Roman"/>
            <w:sz w:val="20"/>
          </w:rPr>
          <w:t>http://dx.doi.org/10.2139/ssrn.3720919</w:t>
        </w:r>
      </w:hyperlink>
    </w:p>
    <w:p w14:paraId="0CBA2F9C" w14:textId="379EA030" w:rsidR="00EF6ABC" w:rsidRDefault="00EF6ABC" w:rsidP="00EF6ABC">
      <w:pPr>
        <w:tabs>
          <w:tab w:val="left" w:pos="-720"/>
        </w:tabs>
        <w:suppressAutoHyphens/>
        <w:ind w:left="720" w:right="360"/>
        <w:rPr>
          <w:rFonts w:ascii="Times New Roman" w:hAnsi="Times New Roman"/>
          <w:sz w:val="20"/>
        </w:rPr>
      </w:pPr>
    </w:p>
    <w:p w14:paraId="4ACD2512" w14:textId="14975590" w:rsidR="00CA60C8" w:rsidRPr="00CA60C8" w:rsidRDefault="00CA60C8" w:rsidP="00CA60C8">
      <w:pPr>
        <w:numPr>
          <w:ilvl w:val="0"/>
          <w:numId w:val="8"/>
        </w:numPr>
        <w:tabs>
          <w:tab w:val="left" w:pos="-720"/>
        </w:tabs>
        <w:suppressAutoHyphens/>
        <w:ind w:right="360"/>
        <w:rPr>
          <w:rFonts w:ascii="Times New Roman" w:hAnsi="Times New Roman"/>
          <w:sz w:val="20"/>
        </w:rPr>
      </w:pPr>
      <w:r w:rsidRPr="00CA60C8">
        <w:rPr>
          <w:rFonts w:ascii="Times New Roman" w:hAnsi="Times New Roman"/>
          <w:sz w:val="20"/>
        </w:rPr>
        <w:t xml:space="preserve">R. Aggarwal, S. Bhagat and S. Rangan,  </w:t>
      </w:r>
      <w:hyperlink r:id="rId94" w:history="1">
        <w:r w:rsidRPr="00CA60C8">
          <w:rPr>
            <w:rStyle w:val="Hyperlink"/>
            <w:rFonts w:ascii="Times New Roman" w:hAnsi="Times New Roman"/>
            <w:sz w:val="20"/>
          </w:rPr>
          <w:t>“Impact of Fundamentals on IPO Valuation</w:t>
        </w:r>
      </w:hyperlink>
      <w:r w:rsidRPr="00CA60C8">
        <w:rPr>
          <w:rFonts w:ascii="Times New Roman" w:hAnsi="Times New Roman"/>
          <w:sz w:val="20"/>
        </w:rPr>
        <w:t xml:space="preserve">,” </w:t>
      </w:r>
      <w:r w:rsidRPr="00CA60C8">
        <w:rPr>
          <w:rFonts w:ascii="Times New Roman" w:hAnsi="Times New Roman"/>
          <w:i/>
          <w:sz w:val="20"/>
        </w:rPr>
        <w:t>Financial Management</w:t>
      </w:r>
      <w:r w:rsidRPr="00CA60C8">
        <w:rPr>
          <w:rFonts w:ascii="Times New Roman" w:hAnsi="Times New Roman"/>
          <w:sz w:val="20"/>
        </w:rPr>
        <w:t xml:space="preserve">, 2009, 253-284. </w:t>
      </w:r>
      <w:hyperlink r:id="rId95" w:history="1">
        <w:r w:rsidRPr="00CA60C8">
          <w:rPr>
            <w:rStyle w:val="Hyperlink"/>
            <w:rFonts w:ascii="Times New Roman" w:hAnsi="Times New Roman"/>
            <w:sz w:val="20"/>
          </w:rPr>
          <w:t>IPO Valuation.ppt</w:t>
        </w:r>
      </w:hyperlink>
    </w:p>
    <w:p w14:paraId="3B1401B9" w14:textId="77777777" w:rsidR="00CA60C8" w:rsidRPr="00CA60C8" w:rsidRDefault="00CA60C8" w:rsidP="00CA60C8">
      <w:pPr>
        <w:tabs>
          <w:tab w:val="left" w:pos="-720"/>
        </w:tabs>
        <w:suppressAutoHyphens/>
        <w:ind w:left="720" w:right="360"/>
        <w:rPr>
          <w:rFonts w:ascii="Times New Roman" w:hAnsi="Times New Roman"/>
          <w:sz w:val="20"/>
        </w:rPr>
      </w:pPr>
    </w:p>
    <w:p w14:paraId="0992FC6A" w14:textId="77777777" w:rsidR="00CA60C8" w:rsidRPr="00CA60C8" w:rsidRDefault="009B0111" w:rsidP="00CA60C8">
      <w:pPr>
        <w:numPr>
          <w:ilvl w:val="0"/>
          <w:numId w:val="8"/>
        </w:numPr>
        <w:tabs>
          <w:tab w:val="left" w:pos="-720"/>
        </w:tabs>
        <w:suppressAutoHyphens/>
        <w:ind w:right="360"/>
        <w:rPr>
          <w:rFonts w:ascii="Times New Roman" w:hAnsi="Times New Roman"/>
          <w:sz w:val="20"/>
        </w:rPr>
      </w:pPr>
      <w:hyperlink r:id="rId96" w:history="1">
        <w:r w:rsidR="00CA60C8" w:rsidRPr="00CA60C8">
          <w:rPr>
            <w:rStyle w:val="Hyperlink"/>
            <w:rFonts w:ascii="Times New Roman" w:hAnsi="Times New Roman"/>
            <w:sz w:val="20"/>
          </w:rPr>
          <w:t>IPO Valuation: The International Evidence</w:t>
        </w:r>
      </w:hyperlink>
      <w:r w:rsidR="00CA60C8" w:rsidRPr="00CA60C8">
        <w:rPr>
          <w:rFonts w:ascii="Times New Roman" w:hAnsi="Times New Roman"/>
          <w:sz w:val="20"/>
        </w:rPr>
        <w:t>, S. Bhagat, J. Lu, and S. Rangan, in</w:t>
      </w:r>
      <w:r w:rsidR="00CA60C8" w:rsidRPr="00CA60C8">
        <w:rPr>
          <w:rFonts w:ascii="Times New Roman" w:hAnsi="Times New Roman"/>
          <w:b/>
          <w:sz w:val="20"/>
        </w:rPr>
        <w:t xml:space="preserve"> The Oxford Handbook of IPO Valuation, </w:t>
      </w:r>
      <w:r w:rsidR="00CA60C8" w:rsidRPr="00CA60C8">
        <w:rPr>
          <w:rFonts w:ascii="Times New Roman" w:hAnsi="Times New Roman"/>
          <w:sz w:val="20"/>
        </w:rPr>
        <w:t>Oxford University Press, 2018.</w:t>
      </w:r>
    </w:p>
    <w:p w14:paraId="66EA18B1" w14:textId="77777777" w:rsidR="00CA60C8" w:rsidRPr="00CA60C8" w:rsidRDefault="00CA60C8" w:rsidP="00CA60C8">
      <w:pPr>
        <w:tabs>
          <w:tab w:val="left" w:pos="-720"/>
        </w:tabs>
        <w:suppressAutoHyphens/>
        <w:ind w:left="720" w:right="360"/>
        <w:rPr>
          <w:rFonts w:ascii="Times New Roman" w:hAnsi="Times New Roman"/>
          <w:sz w:val="20"/>
        </w:rPr>
      </w:pPr>
    </w:p>
    <w:p w14:paraId="3DC22241" w14:textId="77777777" w:rsidR="00CA60C8" w:rsidRPr="00CA60C8" w:rsidRDefault="009B0111" w:rsidP="00CA60C8">
      <w:pPr>
        <w:tabs>
          <w:tab w:val="left" w:pos="-720"/>
        </w:tabs>
        <w:suppressAutoHyphens/>
        <w:ind w:left="720" w:right="360"/>
        <w:rPr>
          <w:rFonts w:ascii="Times New Roman" w:hAnsi="Times New Roman"/>
          <w:sz w:val="20"/>
        </w:rPr>
      </w:pPr>
      <w:hyperlink r:id="rId97" w:history="1">
        <w:r w:rsidR="00CA60C8" w:rsidRPr="00CA60C8">
          <w:rPr>
            <w:rStyle w:val="Hyperlink"/>
            <w:rFonts w:ascii="Times New Roman" w:hAnsi="Times New Roman"/>
            <w:sz w:val="20"/>
          </w:rPr>
          <w:t>https://www.wsj.com/articles/magical-thinking-about-unicorn-ipos-11553601780?mod=searchresults&amp;page=1&amp;pos=1</w:t>
        </w:r>
      </w:hyperlink>
    </w:p>
    <w:p w14:paraId="5BA8FD4A" w14:textId="77777777" w:rsidR="00CA60C8" w:rsidRPr="00CA60C8" w:rsidRDefault="00CA60C8" w:rsidP="00CA60C8">
      <w:pPr>
        <w:tabs>
          <w:tab w:val="left" w:pos="-720"/>
        </w:tabs>
        <w:suppressAutoHyphens/>
        <w:ind w:left="720" w:right="360"/>
        <w:rPr>
          <w:rFonts w:ascii="Times New Roman" w:hAnsi="Times New Roman"/>
          <w:sz w:val="20"/>
        </w:rPr>
      </w:pPr>
    </w:p>
    <w:p w14:paraId="7D09EC60" w14:textId="77777777" w:rsidR="00CA60C8" w:rsidRPr="00CA60C8" w:rsidRDefault="00CA60C8" w:rsidP="00CA60C8">
      <w:pPr>
        <w:numPr>
          <w:ilvl w:val="0"/>
          <w:numId w:val="8"/>
        </w:numPr>
        <w:tabs>
          <w:tab w:val="left" w:pos="-720"/>
        </w:tabs>
        <w:suppressAutoHyphens/>
        <w:ind w:right="360"/>
        <w:rPr>
          <w:rFonts w:ascii="Times New Roman" w:hAnsi="Times New Roman"/>
          <w:sz w:val="20"/>
        </w:rPr>
      </w:pPr>
      <w:r w:rsidRPr="00CA60C8">
        <w:rPr>
          <w:rFonts w:ascii="Times New Roman" w:hAnsi="Times New Roman"/>
          <w:sz w:val="20"/>
        </w:rPr>
        <w:t xml:space="preserve">M. </w:t>
      </w:r>
      <w:proofErr w:type="spellStart"/>
      <w:r w:rsidRPr="00CA60C8">
        <w:rPr>
          <w:rFonts w:ascii="Times New Roman" w:hAnsi="Times New Roman"/>
          <w:sz w:val="20"/>
        </w:rPr>
        <w:t>Ewens</w:t>
      </w:r>
      <w:proofErr w:type="spellEnd"/>
      <w:r w:rsidRPr="00CA60C8">
        <w:rPr>
          <w:rFonts w:ascii="Times New Roman" w:hAnsi="Times New Roman"/>
          <w:sz w:val="20"/>
        </w:rPr>
        <w:t xml:space="preserve"> and J. </w:t>
      </w:r>
      <w:proofErr w:type="spellStart"/>
      <w:r w:rsidRPr="00CA60C8">
        <w:rPr>
          <w:rFonts w:ascii="Times New Roman" w:hAnsi="Times New Roman"/>
          <w:sz w:val="20"/>
        </w:rPr>
        <w:t>Farre</w:t>
      </w:r>
      <w:proofErr w:type="spellEnd"/>
      <w:r w:rsidRPr="00CA60C8">
        <w:rPr>
          <w:rFonts w:ascii="Times New Roman" w:hAnsi="Times New Roman"/>
          <w:sz w:val="20"/>
        </w:rPr>
        <w:t xml:space="preserve">-Mensa, </w:t>
      </w:r>
      <w:hyperlink r:id="rId98" w:history="1">
        <w:r w:rsidRPr="00CA60C8">
          <w:rPr>
            <w:rStyle w:val="Hyperlink"/>
            <w:rFonts w:ascii="Times New Roman" w:hAnsi="Times New Roman"/>
            <w:sz w:val="20"/>
          </w:rPr>
          <w:t>The Deregulation of the Private Equity Markets and the Decline in IPOs</w:t>
        </w:r>
      </w:hyperlink>
      <w:r w:rsidRPr="00CA60C8">
        <w:rPr>
          <w:rFonts w:ascii="Times New Roman" w:hAnsi="Times New Roman"/>
          <w:sz w:val="20"/>
        </w:rPr>
        <w:t xml:space="preserve">, 2018, </w:t>
      </w:r>
      <w:proofErr w:type="spellStart"/>
      <w:r w:rsidRPr="00CA60C8">
        <w:rPr>
          <w:rFonts w:ascii="Times New Roman" w:hAnsi="Times New Roman"/>
          <w:sz w:val="20"/>
        </w:rPr>
        <w:t>CalTech</w:t>
      </w:r>
      <w:proofErr w:type="spellEnd"/>
      <w:r w:rsidRPr="00CA60C8">
        <w:rPr>
          <w:rFonts w:ascii="Times New Roman" w:hAnsi="Times New Roman"/>
          <w:sz w:val="20"/>
        </w:rPr>
        <w:t>.</w:t>
      </w:r>
    </w:p>
    <w:p w14:paraId="00BE1FAE" w14:textId="77777777" w:rsidR="00CA60C8" w:rsidRPr="00CA60C8" w:rsidRDefault="00CA60C8" w:rsidP="00CA60C8">
      <w:pPr>
        <w:tabs>
          <w:tab w:val="left" w:pos="-720"/>
        </w:tabs>
        <w:suppressAutoHyphens/>
        <w:ind w:left="720" w:right="360"/>
        <w:rPr>
          <w:rFonts w:ascii="Times New Roman" w:hAnsi="Times New Roman"/>
          <w:sz w:val="20"/>
        </w:rPr>
      </w:pPr>
    </w:p>
    <w:p w14:paraId="18D212FB" w14:textId="77777777" w:rsidR="00CA60C8" w:rsidRPr="00CA60C8" w:rsidRDefault="00CA60C8" w:rsidP="00CA60C8">
      <w:pPr>
        <w:numPr>
          <w:ilvl w:val="0"/>
          <w:numId w:val="8"/>
        </w:numPr>
        <w:tabs>
          <w:tab w:val="left" w:pos="-720"/>
        </w:tabs>
        <w:suppressAutoHyphens/>
        <w:ind w:right="360"/>
        <w:rPr>
          <w:rFonts w:ascii="Times New Roman" w:hAnsi="Times New Roman"/>
          <w:sz w:val="20"/>
        </w:rPr>
      </w:pPr>
      <w:r w:rsidRPr="00CA60C8">
        <w:rPr>
          <w:rFonts w:ascii="Times New Roman" w:hAnsi="Times New Roman"/>
          <w:sz w:val="20"/>
        </w:rPr>
        <w:t xml:space="preserve">Craig Doidge, Kathleen M. Kahle, G. Andrew Karolyi, René M. </w:t>
      </w:r>
      <w:proofErr w:type="spellStart"/>
      <w:r w:rsidRPr="00CA60C8">
        <w:rPr>
          <w:rFonts w:ascii="Times New Roman" w:hAnsi="Times New Roman"/>
          <w:sz w:val="20"/>
        </w:rPr>
        <w:t>Stulz</w:t>
      </w:r>
      <w:proofErr w:type="spellEnd"/>
      <w:r w:rsidRPr="00CA60C8">
        <w:rPr>
          <w:rFonts w:ascii="Times New Roman" w:hAnsi="Times New Roman"/>
          <w:sz w:val="20"/>
        </w:rPr>
        <w:t xml:space="preserve">, </w:t>
      </w:r>
      <w:hyperlink r:id="rId99" w:history="1">
        <w:r w:rsidRPr="00CA60C8">
          <w:rPr>
            <w:rStyle w:val="Hyperlink"/>
            <w:rFonts w:ascii="Times New Roman" w:hAnsi="Times New Roman"/>
            <w:sz w:val="20"/>
          </w:rPr>
          <w:t>Eclipse of the Public Corporation or Eclipse of the Public Markets?</w:t>
        </w:r>
      </w:hyperlink>
      <w:r w:rsidRPr="00CA60C8">
        <w:rPr>
          <w:rFonts w:ascii="Times New Roman" w:hAnsi="Times New Roman"/>
          <w:sz w:val="20"/>
        </w:rPr>
        <w:t>, 2018, Cornell University.</w:t>
      </w:r>
    </w:p>
    <w:p w14:paraId="4E2EE693" w14:textId="77777777" w:rsidR="00CA60C8" w:rsidRPr="00CA60C8" w:rsidRDefault="00CA60C8" w:rsidP="00CA60C8">
      <w:pPr>
        <w:tabs>
          <w:tab w:val="left" w:pos="-720"/>
        </w:tabs>
        <w:suppressAutoHyphens/>
        <w:ind w:left="720" w:right="360"/>
        <w:rPr>
          <w:rFonts w:ascii="Times New Roman" w:hAnsi="Times New Roman"/>
          <w:sz w:val="20"/>
        </w:rPr>
      </w:pPr>
    </w:p>
    <w:p w14:paraId="78506E00" w14:textId="77777777" w:rsidR="00F3486D" w:rsidRDefault="00F3486D" w:rsidP="00CA60C8">
      <w:pPr>
        <w:tabs>
          <w:tab w:val="left" w:pos="-720"/>
        </w:tabs>
        <w:suppressAutoHyphens/>
        <w:ind w:left="720" w:right="360"/>
        <w:rPr>
          <w:rFonts w:ascii="Times New Roman" w:hAnsi="Times New Roman"/>
          <w:sz w:val="20"/>
        </w:rPr>
      </w:pPr>
    </w:p>
    <w:p w14:paraId="4099015E" w14:textId="77777777" w:rsidR="00277886" w:rsidRPr="00277886" w:rsidRDefault="00277886" w:rsidP="00277886">
      <w:pPr>
        <w:pStyle w:val="ListParagraph"/>
        <w:numPr>
          <w:ilvl w:val="0"/>
          <w:numId w:val="1"/>
        </w:numPr>
        <w:tabs>
          <w:tab w:val="left" w:pos="-720"/>
        </w:tabs>
        <w:suppressAutoHyphens/>
        <w:ind w:right="360"/>
        <w:rPr>
          <w:rFonts w:ascii="Times New Roman" w:hAnsi="Times New Roman"/>
          <w:sz w:val="20"/>
          <w:u w:val="single"/>
        </w:rPr>
      </w:pPr>
      <w:r w:rsidRPr="00277886">
        <w:rPr>
          <w:rFonts w:ascii="Times New Roman" w:hAnsi="Times New Roman"/>
          <w:b/>
          <w:sz w:val="20"/>
          <w:u w:val="single"/>
        </w:rPr>
        <w:t>Capital Structure</w:t>
      </w:r>
    </w:p>
    <w:p w14:paraId="48D6474B" w14:textId="77777777" w:rsidR="00277886" w:rsidRPr="00277886" w:rsidRDefault="00277886" w:rsidP="00277886">
      <w:pPr>
        <w:tabs>
          <w:tab w:val="left" w:pos="-720"/>
        </w:tabs>
        <w:suppressAutoHyphens/>
        <w:ind w:left="720" w:right="360"/>
        <w:rPr>
          <w:rFonts w:ascii="Times New Roman" w:hAnsi="Times New Roman"/>
          <w:sz w:val="20"/>
        </w:rPr>
      </w:pPr>
    </w:p>
    <w:p w14:paraId="5F79E169" w14:textId="77777777" w:rsidR="00277886" w:rsidRDefault="00277886" w:rsidP="00277886">
      <w:pPr>
        <w:numPr>
          <w:ilvl w:val="0"/>
          <w:numId w:val="31"/>
        </w:numPr>
        <w:tabs>
          <w:tab w:val="left" w:pos="-720"/>
        </w:tabs>
        <w:suppressAutoHyphens/>
        <w:ind w:right="360"/>
        <w:rPr>
          <w:rFonts w:ascii="Times New Roman" w:hAnsi="Times New Roman"/>
          <w:sz w:val="20"/>
        </w:rPr>
      </w:pPr>
      <w:r w:rsidRPr="00277886">
        <w:rPr>
          <w:rFonts w:ascii="Times New Roman" w:hAnsi="Times New Roman"/>
          <w:sz w:val="20"/>
        </w:rPr>
        <w:t>C. Parsons and S. Titman, “</w:t>
      </w:r>
      <w:hyperlink r:id="rId100" w:history="1">
        <w:r w:rsidRPr="00277886">
          <w:rPr>
            <w:rStyle w:val="Hyperlink"/>
            <w:rFonts w:ascii="Times New Roman" w:hAnsi="Times New Roman"/>
            <w:sz w:val="20"/>
          </w:rPr>
          <w:t>Empirical Capital Structure: A Review</w:t>
        </w:r>
      </w:hyperlink>
      <w:r w:rsidRPr="00277886">
        <w:rPr>
          <w:rFonts w:ascii="Times New Roman" w:hAnsi="Times New Roman"/>
          <w:sz w:val="20"/>
        </w:rPr>
        <w:t xml:space="preserve">,” </w:t>
      </w:r>
      <w:r w:rsidRPr="00277886">
        <w:rPr>
          <w:rFonts w:ascii="Times New Roman" w:hAnsi="Times New Roman"/>
          <w:i/>
          <w:sz w:val="20"/>
        </w:rPr>
        <w:t>Foundations and Trends in Finance</w:t>
      </w:r>
      <w:r w:rsidRPr="00277886">
        <w:rPr>
          <w:rFonts w:ascii="Times New Roman" w:hAnsi="Times New Roman"/>
          <w:sz w:val="20"/>
        </w:rPr>
        <w:t>, 2009.</w:t>
      </w:r>
      <w:r w:rsidR="001C1647">
        <w:rPr>
          <w:rFonts w:ascii="Times New Roman" w:hAnsi="Times New Roman"/>
          <w:sz w:val="20"/>
        </w:rPr>
        <w:t xml:space="preserve"> </w:t>
      </w:r>
      <w:hyperlink r:id="rId101" w:history="1">
        <w:r w:rsidR="001C1647" w:rsidRPr="004E7AF5">
          <w:rPr>
            <w:rStyle w:val="Hyperlink"/>
            <w:rFonts w:ascii="Times New Roman" w:hAnsi="Times New Roman"/>
            <w:bCs/>
            <w:iCs/>
            <w:sz w:val="20"/>
          </w:rPr>
          <w:t>Capital Structure</w:t>
        </w:r>
      </w:hyperlink>
    </w:p>
    <w:p w14:paraId="61C958D4" w14:textId="77777777" w:rsidR="0021310E" w:rsidRDefault="0021310E" w:rsidP="0021310E">
      <w:pPr>
        <w:tabs>
          <w:tab w:val="left" w:pos="-720"/>
        </w:tabs>
        <w:suppressAutoHyphens/>
        <w:ind w:left="1080" w:right="360"/>
        <w:rPr>
          <w:rFonts w:ascii="Times New Roman" w:hAnsi="Times New Roman"/>
          <w:sz w:val="20"/>
        </w:rPr>
      </w:pPr>
    </w:p>
    <w:p w14:paraId="04619523" w14:textId="77777777" w:rsidR="0021310E" w:rsidRPr="00277886" w:rsidRDefault="0021310E" w:rsidP="00277886">
      <w:pPr>
        <w:numPr>
          <w:ilvl w:val="0"/>
          <w:numId w:val="31"/>
        </w:numPr>
        <w:tabs>
          <w:tab w:val="left" w:pos="-720"/>
        </w:tabs>
        <w:suppressAutoHyphens/>
        <w:ind w:right="360"/>
        <w:rPr>
          <w:rFonts w:ascii="Times New Roman" w:hAnsi="Times New Roman"/>
          <w:sz w:val="20"/>
        </w:rPr>
      </w:pPr>
      <w:r w:rsidRPr="0021310E">
        <w:rPr>
          <w:rFonts w:ascii="Times New Roman" w:hAnsi="Times New Roman"/>
          <w:sz w:val="20"/>
        </w:rPr>
        <w:t xml:space="preserve">van </w:t>
      </w:r>
      <w:proofErr w:type="spellStart"/>
      <w:r w:rsidRPr="0021310E">
        <w:rPr>
          <w:rFonts w:ascii="Times New Roman" w:hAnsi="Times New Roman"/>
          <w:sz w:val="20"/>
        </w:rPr>
        <w:t>Binsbergen</w:t>
      </w:r>
      <w:proofErr w:type="spellEnd"/>
      <w:r w:rsidRPr="0021310E">
        <w:rPr>
          <w:rFonts w:ascii="Times New Roman" w:hAnsi="Times New Roman"/>
          <w:sz w:val="20"/>
        </w:rPr>
        <w:t xml:space="preserve">, Jules H. and Graham, John </w:t>
      </w:r>
      <w:proofErr w:type="gramStart"/>
      <w:r w:rsidRPr="0021310E">
        <w:rPr>
          <w:rFonts w:ascii="Times New Roman" w:hAnsi="Times New Roman"/>
          <w:sz w:val="20"/>
        </w:rPr>
        <w:t>Robert</w:t>
      </w:r>
      <w:proofErr w:type="gramEnd"/>
      <w:r w:rsidRPr="0021310E">
        <w:rPr>
          <w:rFonts w:ascii="Times New Roman" w:hAnsi="Times New Roman"/>
          <w:sz w:val="20"/>
        </w:rPr>
        <w:t xml:space="preserve"> and Yang, </w:t>
      </w:r>
      <w:proofErr w:type="spellStart"/>
      <w:r w:rsidRPr="0021310E">
        <w:rPr>
          <w:rFonts w:ascii="Times New Roman" w:hAnsi="Times New Roman"/>
          <w:sz w:val="20"/>
        </w:rPr>
        <w:t>Jie</w:t>
      </w:r>
      <w:proofErr w:type="spellEnd"/>
      <w:r w:rsidRPr="0021310E">
        <w:rPr>
          <w:rFonts w:ascii="Times New Roman" w:hAnsi="Times New Roman"/>
          <w:sz w:val="20"/>
        </w:rPr>
        <w:t>, Optimal Capital Structure (April 9, 2011). Available at SSRN: </w:t>
      </w:r>
      <w:hyperlink r:id="rId102" w:tgtFrame="_blank" w:history="1">
        <w:r w:rsidRPr="0021310E">
          <w:rPr>
            <w:rStyle w:val="Hyperlink"/>
            <w:rFonts w:ascii="Times New Roman" w:hAnsi="Times New Roman"/>
            <w:sz w:val="20"/>
          </w:rPr>
          <w:t>https://ssrn.com/abstract=1743203</w:t>
        </w:r>
      </w:hyperlink>
      <w:r w:rsidRPr="0021310E">
        <w:rPr>
          <w:rFonts w:ascii="Times New Roman" w:hAnsi="Times New Roman"/>
          <w:sz w:val="20"/>
        </w:rPr>
        <w:t> or </w:t>
      </w:r>
      <w:hyperlink r:id="rId103" w:tgtFrame="_blank" w:history="1">
        <w:r w:rsidRPr="0021310E">
          <w:rPr>
            <w:rStyle w:val="Hyperlink"/>
            <w:rFonts w:ascii="Times New Roman" w:hAnsi="Times New Roman"/>
            <w:sz w:val="20"/>
          </w:rPr>
          <w:t>http://dx.doi.org/10.2139/ssrn.1743203</w:t>
        </w:r>
      </w:hyperlink>
    </w:p>
    <w:p w14:paraId="2EA30435" w14:textId="77777777" w:rsidR="00277886" w:rsidRPr="00277886" w:rsidRDefault="00277886" w:rsidP="00277886">
      <w:pPr>
        <w:tabs>
          <w:tab w:val="left" w:pos="-720"/>
        </w:tabs>
        <w:suppressAutoHyphens/>
        <w:ind w:left="720" w:right="360"/>
        <w:rPr>
          <w:rFonts w:ascii="Times New Roman" w:hAnsi="Times New Roman"/>
          <w:sz w:val="20"/>
        </w:rPr>
      </w:pPr>
    </w:p>
    <w:p w14:paraId="3EE52A57" w14:textId="77777777" w:rsidR="00277886" w:rsidRPr="00277886" w:rsidRDefault="00277886" w:rsidP="00277886">
      <w:pPr>
        <w:numPr>
          <w:ilvl w:val="0"/>
          <w:numId w:val="31"/>
        </w:numPr>
        <w:tabs>
          <w:tab w:val="left" w:pos="-720"/>
        </w:tabs>
        <w:suppressAutoHyphens/>
        <w:ind w:right="360"/>
        <w:rPr>
          <w:rFonts w:ascii="Times New Roman" w:hAnsi="Times New Roman"/>
          <w:sz w:val="20"/>
        </w:rPr>
      </w:pPr>
      <w:r w:rsidRPr="00277886">
        <w:rPr>
          <w:rFonts w:ascii="Times New Roman" w:hAnsi="Times New Roman"/>
          <w:sz w:val="20"/>
        </w:rPr>
        <w:lastRenderedPageBreak/>
        <w:t>S. Bhagat, B. Bolton, and A. Subramanian, “</w:t>
      </w:r>
      <w:hyperlink r:id="rId104" w:history="1">
        <w:r w:rsidRPr="00277886">
          <w:rPr>
            <w:rStyle w:val="Hyperlink"/>
            <w:rFonts w:ascii="Times New Roman" w:hAnsi="Times New Roman"/>
            <w:sz w:val="20"/>
          </w:rPr>
          <w:t>Manager Characteristics and Capital Structure: Theory and Evidence</w:t>
        </w:r>
      </w:hyperlink>
      <w:r w:rsidRPr="00277886">
        <w:rPr>
          <w:rFonts w:ascii="Times New Roman" w:hAnsi="Times New Roman"/>
          <w:sz w:val="20"/>
        </w:rPr>
        <w:t xml:space="preserve">,” 2012, </w:t>
      </w:r>
      <w:r w:rsidRPr="00277886">
        <w:rPr>
          <w:rFonts w:ascii="Times New Roman" w:hAnsi="Times New Roman"/>
          <w:i/>
          <w:sz w:val="20"/>
        </w:rPr>
        <w:t>Journal of Financial and Quantitative Analysis</w:t>
      </w:r>
      <w:r w:rsidRPr="00277886">
        <w:rPr>
          <w:rFonts w:ascii="Times New Roman" w:hAnsi="Times New Roman"/>
          <w:sz w:val="20"/>
        </w:rPr>
        <w:t xml:space="preserve">. </w:t>
      </w:r>
    </w:p>
    <w:p w14:paraId="78961136" w14:textId="77777777" w:rsidR="00277886" w:rsidRPr="00277886" w:rsidRDefault="00277886" w:rsidP="00277886">
      <w:pPr>
        <w:tabs>
          <w:tab w:val="left" w:pos="-720"/>
        </w:tabs>
        <w:suppressAutoHyphens/>
        <w:ind w:left="720" w:right="360"/>
        <w:rPr>
          <w:rFonts w:ascii="Times New Roman" w:hAnsi="Times New Roman"/>
          <w:sz w:val="20"/>
        </w:rPr>
      </w:pPr>
    </w:p>
    <w:p w14:paraId="301F3B01" w14:textId="77777777" w:rsidR="00277886" w:rsidRPr="00277886" w:rsidRDefault="00277886" w:rsidP="00B434FD">
      <w:pPr>
        <w:numPr>
          <w:ilvl w:val="0"/>
          <w:numId w:val="31"/>
        </w:numPr>
        <w:tabs>
          <w:tab w:val="left" w:pos="-720"/>
        </w:tabs>
        <w:suppressAutoHyphens/>
        <w:ind w:right="360"/>
        <w:rPr>
          <w:rFonts w:ascii="Times New Roman" w:hAnsi="Times New Roman"/>
          <w:sz w:val="20"/>
        </w:rPr>
      </w:pPr>
      <w:r w:rsidRPr="00277886">
        <w:rPr>
          <w:rFonts w:ascii="Times New Roman" w:hAnsi="Times New Roman"/>
          <w:sz w:val="20"/>
        </w:rPr>
        <w:t xml:space="preserve"> I. </w:t>
      </w:r>
      <w:proofErr w:type="spellStart"/>
      <w:r w:rsidRPr="00277886">
        <w:rPr>
          <w:rFonts w:ascii="Times New Roman" w:hAnsi="Times New Roman"/>
          <w:sz w:val="20"/>
        </w:rPr>
        <w:t>Strebulaev</w:t>
      </w:r>
      <w:proofErr w:type="spellEnd"/>
      <w:r w:rsidRPr="00277886">
        <w:rPr>
          <w:rFonts w:ascii="Times New Roman" w:hAnsi="Times New Roman"/>
          <w:sz w:val="20"/>
        </w:rPr>
        <w:t xml:space="preserve"> and B. Yang, “</w:t>
      </w:r>
      <w:hyperlink r:id="rId105" w:history="1">
        <w:r w:rsidRPr="00277886">
          <w:rPr>
            <w:rStyle w:val="Hyperlink"/>
            <w:rFonts w:ascii="Times New Roman" w:hAnsi="Times New Roman"/>
            <w:sz w:val="20"/>
          </w:rPr>
          <w:t>The Mystery of Zero-leverage Firms</w:t>
        </w:r>
      </w:hyperlink>
      <w:r w:rsidRPr="00277886">
        <w:rPr>
          <w:rFonts w:ascii="Times New Roman" w:hAnsi="Times New Roman"/>
          <w:sz w:val="20"/>
        </w:rPr>
        <w:t xml:space="preserve">,” </w:t>
      </w:r>
      <w:r w:rsidRPr="00277886">
        <w:rPr>
          <w:rFonts w:ascii="Times New Roman" w:hAnsi="Times New Roman"/>
          <w:i/>
          <w:sz w:val="20"/>
        </w:rPr>
        <w:t>Journal of Financial Economics</w:t>
      </w:r>
      <w:r w:rsidRPr="00277886">
        <w:rPr>
          <w:rFonts w:ascii="Times New Roman" w:hAnsi="Times New Roman"/>
          <w:sz w:val="20"/>
        </w:rPr>
        <w:t xml:space="preserve"> 109, 1-23, 2013.</w:t>
      </w:r>
    </w:p>
    <w:p w14:paraId="39276EE7" w14:textId="77777777" w:rsidR="00277886" w:rsidRPr="00277886" w:rsidRDefault="00277886" w:rsidP="00277886">
      <w:pPr>
        <w:tabs>
          <w:tab w:val="left" w:pos="-720"/>
        </w:tabs>
        <w:suppressAutoHyphens/>
        <w:ind w:left="720" w:right="360"/>
        <w:rPr>
          <w:rFonts w:ascii="Times New Roman" w:hAnsi="Times New Roman"/>
          <w:b/>
          <w:sz w:val="20"/>
        </w:rPr>
      </w:pPr>
    </w:p>
    <w:p w14:paraId="38D67015" w14:textId="77777777" w:rsidR="00277886" w:rsidRDefault="00277886" w:rsidP="00CA60C8">
      <w:pPr>
        <w:tabs>
          <w:tab w:val="left" w:pos="-720"/>
        </w:tabs>
        <w:suppressAutoHyphens/>
        <w:ind w:left="720" w:right="360"/>
        <w:rPr>
          <w:rFonts w:ascii="Times New Roman" w:hAnsi="Times New Roman"/>
          <w:sz w:val="20"/>
        </w:rPr>
      </w:pPr>
    </w:p>
    <w:p w14:paraId="15969924" w14:textId="77777777" w:rsidR="00277886" w:rsidRPr="00CA60C8" w:rsidRDefault="00277886" w:rsidP="00CA60C8">
      <w:pPr>
        <w:tabs>
          <w:tab w:val="left" w:pos="-720"/>
        </w:tabs>
        <w:suppressAutoHyphens/>
        <w:ind w:left="720" w:right="360"/>
        <w:rPr>
          <w:rFonts w:ascii="Times New Roman" w:hAnsi="Times New Roman"/>
          <w:sz w:val="20"/>
        </w:rPr>
      </w:pPr>
    </w:p>
    <w:p w14:paraId="4D7DC6CE" w14:textId="77777777" w:rsidR="00CA60C8" w:rsidRDefault="00CA60C8" w:rsidP="00CA60C8">
      <w:pPr>
        <w:tabs>
          <w:tab w:val="left" w:pos="-720"/>
        </w:tabs>
        <w:suppressAutoHyphens/>
        <w:ind w:left="720" w:right="360"/>
        <w:rPr>
          <w:rFonts w:ascii="Times New Roman" w:hAnsi="Times New Roman"/>
          <w:b/>
          <w:sz w:val="20"/>
        </w:rPr>
      </w:pPr>
    </w:p>
    <w:p w14:paraId="6D40A6AC" w14:textId="77777777" w:rsidR="00CA60C8" w:rsidRPr="00BE3DF7" w:rsidRDefault="00CA60C8" w:rsidP="00CA60C8">
      <w:pPr>
        <w:numPr>
          <w:ilvl w:val="0"/>
          <w:numId w:val="1"/>
        </w:numPr>
        <w:tabs>
          <w:tab w:val="left" w:pos="-720"/>
        </w:tabs>
        <w:suppressAutoHyphens/>
        <w:ind w:right="360"/>
        <w:rPr>
          <w:rFonts w:ascii="Times New Roman" w:hAnsi="Times New Roman"/>
          <w:b/>
          <w:sz w:val="20"/>
          <w:u w:val="single"/>
        </w:rPr>
      </w:pPr>
      <w:r w:rsidRPr="00BE3DF7">
        <w:rPr>
          <w:rFonts w:ascii="Times New Roman" w:hAnsi="Times New Roman"/>
          <w:b/>
          <w:sz w:val="20"/>
          <w:u w:val="single"/>
        </w:rPr>
        <w:t>Private Equity</w:t>
      </w:r>
    </w:p>
    <w:p w14:paraId="64470C85" w14:textId="77777777" w:rsidR="00CA60C8" w:rsidRPr="003E212B" w:rsidRDefault="00CA60C8" w:rsidP="00CA60C8">
      <w:pPr>
        <w:tabs>
          <w:tab w:val="left" w:pos="-720"/>
        </w:tabs>
        <w:suppressAutoHyphens/>
        <w:ind w:left="720" w:right="360"/>
        <w:rPr>
          <w:rFonts w:ascii="Times New Roman" w:hAnsi="Times New Roman"/>
          <w:b/>
          <w:sz w:val="20"/>
        </w:rPr>
      </w:pPr>
    </w:p>
    <w:p w14:paraId="6DA30537" w14:textId="7A17C224" w:rsidR="00DB53B6" w:rsidRPr="00DB53B6" w:rsidRDefault="00EA1E60" w:rsidP="00DB53B6">
      <w:pPr>
        <w:ind w:left="720"/>
        <w:rPr>
          <w:rFonts w:ascii="Times New Roman" w:hAnsi="Times New Roman"/>
          <w:sz w:val="20"/>
          <w:u w:val="single"/>
        </w:rPr>
      </w:pPr>
      <w:r w:rsidRPr="001B2E97">
        <w:rPr>
          <w:rFonts w:ascii="Times New Roman" w:hAnsi="Times New Roman"/>
          <w:sz w:val="20"/>
        </w:rPr>
        <w:t xml:space="preserve">1. </w:t>
      </w:r>
      <w:r w:rsidR="00DB53B6" w:rsidRPr="00DB53B6">
        <w:rPr>
          <w:rFonts w:ascii="Times New Roman" w:hAnsi="Times New Roman"/>
          <w:sz w:val="20"/>
        </w:rPr>
        <w:t xml:space="preserve">Gompers, Paul A. and Kaplan, Steven Neil and </w:t>
      </w:r>
      <w:proofErr w:type="spellStart"/>
      <w:r w:rsidR="00DB53B6" w:rsidRPr="00DB53B6">
        <w:rPr>
          <w:rFonts w:ascii="Times New Roman" w:hAnsi="Times New Roman"/>
          <w:sz w:val="20"/>
        </w:rPr>
        <w:t>Mukharlyamov</w:t>
      </w:r>
      <w:proofErr w:type="spellEnd"/>
      <w:r w:rsidR="00DB53B6" w:rsidRPr="00DB53B6">
        <w:rPr>
          <w:rFonts w:ascii="Times New Roman" w:hAnsi="Times New Roman"/>
          <w:sz w:val="20"/>
        </w:rPr>
        <w:t xml:space="preserve">, Vladimir, What Do Private Equity Firms Say They Do? (June 1, 2016). </w:t>
      </w:r>
      <w:r w:rsidR="00DB53B6" w:rsidRPr="002B2BB6">
        <w:rPr>
          <w:rFonts w:ascii="Times New Roman" w:hAnsi="Times New Roman"/>
          <w:i/>
          <w:iCs/>
          <w:sz w:val="20"/>
        </w:rPr>
        <w:t>Journal of Financial Economics</w:t>
      </w:r>
      <w:r w:rsidR="00DB53B6" w:rsidRPr="00DB53B6">
        <w:rPr>
          <w:rFonts w:ascii="Times New Roman" w:hAnsi="Times New Roman"/>
          <w:sz w:val="20"/>
        </w:rPr>
        <w:t>, Vol. 121, No. 3, 2016. Available at SSRN: </w:t>
      </w:r>
      <w:hyperlink r:id="rId106" w:tgtFrame="_blank" w:history="1">
        <w:r w:rsidR="00DB53B6" w:rsidRPr="00DB53B6">
          <w:rPr>
            <w:rStyle w:val="Hyperlink"/>
            <w:rFonts w:ascii="Times New Roman" w:hAnsi="Times New Roman"/>
            <w:sz w:val="20"/>
          </w:rPr>
          <w:t>https://ssrn.com/abstract=2447605</w:t>
        </w:r>
      </w:hyperlink>
      <w:r w:rsidR="00DB53B6" w:rsidRPr="00DB53B6">
        <w:rPr>
          <w:rFonts w:ascii="Times New Roman" w:hAnsi="Times New Roman"/>
          <w:sz w:val="20"/>
        </w:rPr>
        <w:t> or </w:t>
      </w:r>
      <w:hyperlink r:id="rId107" w:tgtFrame="_blank" w:history="1">
        <w:r w:rsidR="00DB53B6" w:rsidRPr="00DB53B6">
          <w:rPr>
            <w:rStyle w:val="Hyperlink"/>
            <w:rFonts w:ascii="Times New Roman" w:hAnsi="Times New Roman"/>
            <w:sz w:val="20"/>
          </w:rPr>
          <w:t>http://dx.doi.org/10.2139/ssrn.2447605</w:t>
        </w:r>
      </w:hyperlink>
    </w:p>
    <w:p w14:paraId="4D0E5907" w14:textId="220BEFCA" w:rsidR="00EA1E60" w:rsidRPr="001B2E97" w:rsidRDefault="00EA1E60" w:rsidP="00DB53B6">
      <w:pPr>
        <w:ind w:left="720"/>
        <w:rPr>
          <w:rFonts w:ascii="Times New Roman" w:hAnsi="Times New Roman"/>
          <w:sz w:val="20"/>
        </w:rPr>
      </w:pPr>
    </w:p>
    <w:p w14:paraId="71BD11A9" w14:textId="6D879188" w:rsidR="00781445" w:rsidRDefault="009B0111" w:rsidP="00DB53B6">
      <w:pPr>
        <w:pStyle w:val="ListParagraph"/>
        <w:numPr>
          <w:ilvl w:val="0"/>
          <w:numId w:val="41"/>
        </w:numPr>
        <w:ind w:left="1080"/>
        <w:rPr>
          <w:rFonts w:ascii="Times New Roman" w:hAnsi="Times New Roman"/>
          <w:sz w:val="20"/>
        </w:rPr>
      </w:pPr>
      <w:hyperlink r:id="rId108" w:history="1">
        <w:r w:rsidR="00781445" w:rsidRPr="002E77BA">
          <w:rPr>
            <w:rStyle w:val="Hyperlink"/>
            <w:rFonts w:ascii="Times New Roman" w:hAnsi="Times New Roman"/>
            <w:sz w:val="20"/>
          </w:rPr>
          <w:t>Private Equity: Accomplishments and Challenges</w:t>
        </w:r>
      </w:hyperlink>
      <w:r w:rsidR="00781445">
        <w:rPr>
          <w:rFonts w:ascii="Times New Roman" w:hAnsi="Times New Roman"/>
          <w:sz w:val="20"/>
        </w:rPr>
        <w:t xml:space="preserve">, Greg Brown, Steven Kaplan et al, </w:t>
      </w:r>
      <w:r w:rsidR="00781445" w:rsidRPr="002B2BB6">
        <w:rPr>
          <w:rFonts w:ascii="Times New Roman" w:hAnsi="Times New Roman"/>
          <w:i/>
          <w:iCs/>
          <w:sz w:val="20"/>
        </w:rPr>
        <w:t>Journal of Applied Corporate Finance</w:t>
      </w:r>
      <w:r w:rsidR="00781445">
        <w:rPr>
          <w:rFonts w:ascii="Times New Roman" w:hAnsi="Times New Roman"/>
          <w:sz w:val="20"/>
        </w:rPr>
        <w:t>, 2020.</w:t>
      </w:r>
    </w:p>
    <w:p w14:paraId="681607B5" w14:textId="79197AFB" w:rsidR="00781445" w:rsidRDefault="00781445" w:rsidP="00DB53B6">
      <w:pPr>
        <w:rPr>
          <w:rFonts w:ascii="Times New Roman" w:hAnsi="Times New Roman"/>
          <w:sz w:val="20"/>
        </w:rPr>
      </w:pPr>
    </w:p>
    <w:p w14:paraId="618FDBAE" w14:textId="396333CA" w:rsidR="00781445" w:rsidRPr="00781445" w:rsidRDefault="009B0111" w:rsidP="00DB53B6">
      <w:pPr>
        <w:pStyle w:val="ListParagraph"/>
        <w:numPr>
          <w:ilvl w:val="0"/>
          <w:numId w:val="41"/>
        </w:numPr>
        <w:ind w:left="1080"/>
        <w:rPr>
          <w:rFonts w:ascii="Times New Roman" w:hAnsi="Times New Roman"/>
          <w:sz w:val="20"/>
        </w:rPr>
      </w:pPr>
      <w:hyperlink r:id="rId109" w:history="1">
        <w:r w:rsidR="00781445" w:rsidRPr="002E77BA">
          <w:rPr>
            <w:rStyle w:val="Hyperlink"/>
            <w:rFonts w:ascii="Times New Roman" w:hAnsi="Times New Roman"/>
            <w:sz w:val="20"/>
          </w:rPr>
          <w:t>The Growing Blessing of Unicorns: The Changing Nature of the Market for Privately Funded Companies</w:t>
        </w:r>
      </w:hyperlink>
      <w:r w:rsidR="00781445">
        <w:rPr>
          <w:rFonts w:ascii="Times New Roman" w:hAnsi="Times New Roman"/>
          <w:sz w:val="20"/>
        </w:rPr>
        <w:t>, Keith Brown and Kenneth Wiles</w:t>
      </w:r>
      <w:r w:rsidR="00781445" w:rsidRPr="002B2BB6">
        <w:rPr>
          <w:rFonts w:ascii="Times New Roman" w:hAnsi="Times New Roman"/>
          <w:i/>
          <w:iCs/>
          <w:sz w:val="20"/>
        </w:rPr>
        <w:t>, Journal of Applied Corporate Finance</w:t>
      </w:r>
      <w:r w:rsidR="00781445">
        <w:rPr>
          <w:rFonts w:ascii="Times New Roman" w:hAnsi="Times New Roman"/>
          <w:sz w:val="20"/>
        </w:rPr>
        <w:t>, 2020.</w:t>
      </w:r>
    </w:p>
    <w:p w14:paraId="39CBEFA5" w14:textId="77777777" w:rsidR="00CA60C8" w:rsidRPr="003E212B" w:rsidRDefault="00CA60C8" w:rsidP="00CA60C8">
      <w:pPr>
        <w:ind w:left="720"/>
        <w:rPr>
          <w:rFonts w:ascii="Times New Roman" w:hAnsi="Times New Roman"/>
          <w:sz w:val="20"/>
        </w:rPr>
      </w:pPr>
    </w:p>
    <w:p w14:paraId="5FB56DBF" w14:textId="31FDF567" w:rsidR="00CA60C8" w:rsidRPr="00781445" w:rsidRDefault="00CA60C8" w:rsidP="00781445">
      <w:pPr>
        <w:rPr>
          <w:rFonts w:ascii="Times New Roman" w:hAnsi="Times New Roman"/>
          <w:b/>
          <w:sz w:val="20"/>
        </w:rPr>
      </w:pPr>
    </w:p>
    <w:p w14:paraId="4E402C4D" w14:textId="77777777" w:rsidR="00165C77" w:rsidRPr="00165C77" w:rsidRDefault="00165C77" w:rsidP="00165C77">
      <w:pPr>
        <w:tabs>
          <w:tab w:val="left" w:pos="-720"/>
        </w:tabs>
        <w:suppressAutoHyphens/>
        <w:ind w:left="720" w:right="360"/>
        <w:rPr>
          <w:rFonts w:ascii="Times New Roman" w:hAnsi="Times New Roman"/>
          <w:sz w:val="20"/>
        </w:rPr>
      </w:pPr>
    </w:p>
    <w:p w14:paraId="0EF05FBD" w14:textId="77777777" w:rsidR="00D23537" w:rsidRPr="00BE3DF7" w:rsidRDefault="00D23537" w:rsidP="00E92858">
      <w:pPr>
        <w:numPr>
          <w:ilvl w:val="0"/>
          <w:numId w:val="1"/>
        </w:numPr>
        <w:tabs>
          <w:tab w:val="left" w:pos="-720"/>
        </w:tabs>
        <w:suppressAutoHyphens/>
        <w:ind w:right="360"/>
        <w:rPr>
          <w:rFonts w:ascii="Times New Roman" w:hAnsi="Times New Roman"/>
          <w:b/>
          <w:sz w:val="20"/>
          <w:u w:val="single"/>
        </w:rPr>
      </w:pPr>
      <w:r w:rsidRPr="00BE3DF7">
        <w:rPr>
          <w:rFonts w:ascii="Times New Roman" w:hAnsi="Times New Roman"/>
          <w:b/>
          <w:sz w:val="20"/>
          <w:u w:val="single"/>
        </w:rPr>
        <w:t>Corporate ESG (Environment/Social/Governance) Policy</w:t>
      </w:r>
    </w:p>
    <w:p w14:paraId="3695A05D" w14:textId="77777777" w:rsidR="00D23537" w:rsidRDefault="00D23537" w:rsidP="00D23537">
      <w:pPr>
        <w:tabs>
          <w:tab w:val="left" w:pos="-720"/>
        </w:tabs>
        <w:suppressAutoHyphens/>
        <w:ind w:left="720" w:right="360"/>
        <w:rPr>
          <w:rFonts w:ascii="Times New Roman" w:hAnsi="Times New Roman"/>
          <w:sz w:val="20"/>
        </w:rPr>
      </w:pPr>
    </w:p>
    <w:p w14:paraId="0C147CB2" w14:textId="77777777" w:rsidR="00B50FD2" w:rsidRPr="00F67C58" w:rsidRDefault="00B50FD2" w:rsidP="00B50FD2">
      <w:pPr>
        <w:pStyle w:val="ListParagraph"/>
        <w:numPr>
          <w:ilvl w:val="0"/>
          <w:numId w:val="28"/>
        </w:numPr>
        <w:tabs>
          <w:tab w:val="left" w:pos="-720"/>
        </w:tabs>
        <w:suppressAutoHyphens/>
        <w:ind w:right="360"/>
        <w:rPr>
          <w:rFonts w:ascii="Times New Roman" w:hAnsi="Times New Roman"/>
          <w:sz w:val="20"/>
        </w:rPr>
      </w:pPr>
      <w:r w:rsidRPr="00B562F0">
        <w:rPr>
          <w:rFonts w:ascii="Times New Roman" w:hAnsi="Times New Roman"/>
          <w:sz w:val="20"/>
        </w:rPr>
        <w:t xml:space="preserve">Bhagat, Sanjai and Hubbard, Robert Glenn, Should the Modern Corporation Maximize Shareholder Value? (September 10, 2020). </w:t>
      </w:r>
      <w:r w:rsidRPr="00B562F0">
        <w:rPr>
          <w:rFonts w:ascii="Times New Roman" w:hAnsi="Times New Roman"/>
          <w:b/>
          <w:bCs/>
          <w:sz w:val="20"/>
        </w:rPr>
        <w:t>AEI Economic Perspectives</w:t>
      </w:r>
      <w:r w:rsidRPr="00B562F0">
        <w:rPr>
          <w:rFonts w:ascii="Times New Roman" w:hAnsi="Times New Roman"/>
          <w:sz w:val="20"/>
        </w:rPr>
        <w:t>, September 2020, Available at SSRN: </w:t>
      </w:r>
      <w:hyperlink r:id="rId110" w:tgtFrame="_blank" w:history="1">
        <w:r w:rsidRPr="00B562F0">
          <w:rPr>
            <w:rStyle w:val="Hyperlink"/>
            <w:rFonts w:ascii="Times New Roman" w:hAnsi="Times New Roman"/>
            <w:sz w:val="20"/>
          </w:rPr>
          <w:t>https://ssrn.com/abstract=3548293</w:t>
        </w:r>
      </w:hyperlink>
      <w:r w:rsidRPr="00B562F0">
        <w:rPr>
          <w:rFonts w:ascii="Times New Roman" w:hAnsi="Times New Roman"/>
          <w:sz w:val="20"/>
        </w:rPr>
        <w:t> or </w:t>
      </w:r>
      <w:hyperlink r:id="rId111" w:tgtFrame="_blank" w:history="1">
        <w:r w:rsidRPr="00B562F0">
          <w:rPr>
            <w:rStyle w:val="Hyperlink"/>
            <w:rFonts w:ascii="Times New Roman" w:hAnsi="Times New Roman"/>
            <w:sz w:val="20"/>
          </w:rPr>
          <w:t>http://dx.doi.org/10.2139/ssrn.3548293</w:t>
        </w:r>
      </w:hyperlink>
    </w:p>
    <w:p w14:paraId="20DD4A76" w14:textId="77777777" w:rsidR="00D23537" w:rsidRPr="008A717D" w:rsidRDefault="00D23537" w:rsidP="008A717D">
      <w:pPr>
        <w:tabs>
          <w:tab w:val="left" w:pos="-720"/>
        </w:tabs>
        <w:suppressAutoHyphens/>
        <w:ind w:left="720" w:right="360"/>
        <w:rPr>
          <w:rFonts w:ascii="Times New Roman" w:hAnsi="Times New Roman"/>
          <w:sz w:val="20"/>
        </w:rPr>
      </w:pPr>
    </w:p>
    <w:p w14:paraId="647E6024" w14:textId="77777777" w:rsidR="005476E7" w:rsidRPr="005476E7" w:rsidRDefault="005476E7" w:rsidP="005476E7">
      <w:pPr>
        <w:pStyle w:val="ListParagraph"/>
        <w:numPr>
          <w:ilvl w:val="0"/>
          <w:numId w:val="28"/>
        </w:numPr>
        <w:rPr>
          <w:rStyle w:val="Hyperlink"/>
          <w:rFonts w:ascii="Times New Roman" w:hAnsi="Times New Roman"/>
          <w:color w:val="auto"/>
          <w:sz w:val="20"/>
          <w:u w:val="none"/>
        </w:rPr>
      </w:pPr>
      <w:r w:rsidRPr="005476E7">
        <w:rPr>
          <w:rFonts w:ascii="Times New Roman" w:hAnsi="Times New Roman"/>
          <w:sz w:val="20"/>
        </w:rPr>
        <w:t xml:space="preserve">Bansal, Ravi, Wu, Di and </w:t>
      </w:r>
      <w:proofErr w:type="spellStart"/>
      <w:r w:rsidRPr="005476E7">
        <w:rPr>
          <w:rFonts w:ascii="Times New Roman" w:hAnsi="Times New Roman"/>
          <w:sz w:val="20"/>
        </w:rPr>
        <w:t>Yaron</w:t>
      </w:r>
      <w:proofErr w:type="spellEnd"/>
      <w:r w:rsidRPr="005476E7">
        <w:rPr>
          <w:rFonts w:ascii="Times New Roman" w:hAnsi="Times New Roman"/>
          <w:sz w:val="20"/>
        </w:rPr>
        <w:t xml:space="preserve">, Amir, Is Socially Responsible Investing A Luxury Good? (February 10, 2018). Available at SSRN: https://ssrn.com/abstract=3259209 or </w:t>
      </w:r>
      <w:hyperlink r:id="rId112" w:history="1">
        <w:r w:rsidRPr="005476E7">
          <w:rPr>
            <w:rStyle w:val="Hyperlink"/>
            <w:sz w:val="20"/>
          </w:rPr>
          <w:t>http://dx.doi.org/10.2139/ssrn.3259209</w:t>
        </w:r>
      </w:hyperlink>
    </w:p>
    <w:p w14:paraId="5F3B25A9" w14:textId="77777777" w:rsidR="005476E7" w:rsidRPr="005476E7" w:rsidRDefault="005476E7" w:rsidP="005476E7">
      <w:pPr>
        <w:pStyle w:val="ListParagraph"/>
        <w:ind w:left="1080"/>
        <w:rPr>
          <w:rFonts w:ascii="Times New Roman" w:hAnsi="Times New Roman"/>
          <w:sz w:val="20"/>
        </w:rPr>
      </w:pPr>
    </w:p>
    <w:p w14:paraId="0B01A084" w14:textId="77777777" w:rsidR="00F129DB" w:rsidRPr="00F129DB" w:rsidRDefault="00F129DB" w:rsidP="00F129DB">
      <w:pPr>
        <w:numPr>
          <w:ilvl w:val="0"/>
          <w:numId w:val="28"/>
        </w:numPr>
        <w:ind w:right="-288"/>
        <w:jc w:val="both"/>
        <w:rPr>
          <w:rFonts w:ascii="Times New Roman" w:hAnsi="Times New Roman"/>
          <w:sz w:val="20"/>
        </w:rPr>
      </w:pPr>
      <w:r w:rsidRPr="00F129DB">
        <w:rPr>
          <w:rFonts w:ascii="Times New Roman" w:hAnsi="Times New Roman"/>
          <w:sz w:val="20"/>
        </w:rPr>
        <w:t>S. Bhagat and R. Romano, “</w:t>
      </w:r>
      <w:hyperlink r:id="rId113" w:history="1">
        <w:r w:rsidRPr="00F129DB">
          <w:rPr>
            <w:rStyle w:val="Hyperlink"/>
            <w:rFonts w:ascii="Times New Roman" w:hAnsi="Times New Roman"/>
            <w:sz w:val="20"/>
          </w:rPr>
          <w:t>Empirical Studies of Corporate Law</w:t>
        </w:r>
      </w:hyperlink>
      <w:r w:rsidRPr="00F129DB">
        <w:rPr>
          <w:rFonts w:ascii="Times New Roman" w:hAnsi="Times New Roman"/>
          <w:sz w:val="20"/>
        </w:rPr>
        <w:t xml:space="preserve">,” in </w:t>
      </w:r>
      <w:r w:rsidRPr="00F129DB">
        <w:rPr>
          <w:rFonts w:ascii="Times New Roman" w:hAnsi="Times New Roman"/>
          <w:i/>
          <w:sz w:val="20"/>
        </w:rPr>
        <w:t>Handbook of Law &amp; Economics</w:t>
      </w:r>
      <w:r w:rsidRPr="00F129DB">
        <w:rPr>
          <w:rFonts w:ascii="Times New Roman" w:hAnsi="Times New Roman"/>
          <w:sz w:val="20"/>
        </w:rPr>
        <w:t xml:space="preserve">, 2007. </w:t>
      </w:r>
      <w:hyperlink r:id="rId114" w:history="1">
        <w:r w:rsidRPr="00F129DB">
          <w:rPr>
            <w:rStyle w:val="Hyperlink"/>
            <w:rFonts w:ascii="Times New Roman" w:hAnsi="Times New Roman"/>
            <w:sz w:val="20"/>
          </w:rPr>
          <w:t>CorporateLaw.ppt</w:t>
        </w:r>
      </w:hyperlink>
    </w:p>
    <w:p w14:paraId="5877B0A2" w14:textId="77777777" w:rsidR="005476E7" w:rsidRPr="00F129DB" w:rsidRDefault="005476E7" w:rsidP="005476E7">
      <w:pPr>
        <w:pStyle w:val="ListParagraph"/>
        <w:rPr>
          <w:rFonts w:ascii="Times New Roman" w:hAnsi="Times New Roman"/>
          <w:sz w:val="20"/>
        </w:rPr>
      </w:pPr>
    </w:p>
    <w:p w14:paraId="02C0180A" w14:textId="77777777" w:rsidR="005476E7" w:rsidRPr="005476E7" w:rsidRDefault="005476E7" w:rsidP="005476E7">
      <w:pPr>
        <w:pStyle w:val="ListParagraph"/>
        <w:numPr>
          <w:ilvl w:val="0"/>
          <w:numId w:val="28"/>
        </w:numPr>
        <w:rPr>
          <w:rStyle w:val="Hyperlink"/>
          <w:rFonts w:ascii="Times New Roman" w:hAnsi="Times New Roman"/>
          <w:color w:val="auto"/>
          <w:sz w:val="20"/>
          <w:u w:val="none"/>
        </w:rPr>
      </w:pPr>
      <w:proofErr w:type="spellStart"/>
      <w:r w:rsidRPr="005476E7">
        <w:rPr>
          <w:rFonts w:ascii="Times New Roman" w:hAnsi="Times New Roman"/>
          <w:sz w:val="20"/>
        </w:rPr>
        <w:t>Bouten</w:t>
      </w:r>
      <w:proofErr w:type="spellEnd"/>
      <w:r w:rsidRPr="005476E7">
        <w:rPr>
          <w:rFonts w:ascii="Times New Roman" w:hAnsi="Times New Roman"/>
          <w:sz w:val="20"/>
        </w:rPr>
        <w:t xml:space="preserve">, Lies, Cho, Charles H., </w:t>
      </w:r>
      <w:proofErr w:type="spellStart"/>
      <w:r w:rsidRPr="005476E7">
        <w:rPr>
          <w:rFonts w:ascii="Times New Roman" w:hAnsi="Times New Roman"/>
          <w:sz w:val="20"/>
        </w:rPr>
        <w:t>Michelon</w:t>
      </w:r>
      <w:proofErr w:type="spellEnd"/>
      <w:r w:rsidRPr="005476E7">
        <w:rPr>
          <w:rFonts w:ascii="Times New Roman" w:hAnsi="Times New Roman"/>
          <w:sz w:val="20"/>
        </w:rPr>
        <w:t xml:space="preserve">, Giovanna, and Roberts, Robin W., CSR Performance Proxies in Large-Sample Studies: 'Umbrella Advocates', Construct Clarity and the 'Validity Police' (August 2017). Available at SSRN: https://ssrn.com/abstract=3107182 or </w:t>
      </w:r>
      <w:hyperlink r:id="rId115" w:history="1">
        <w:r w:rsidRPr="005476E7">
          <w:rPr>
            <w:rStyle w:val="Hyperlink"/>
            <w:sz w:val="20"/>
          </w:rPr>
          <w:t>http://dx.doi.org/10.2139/ssrn.3107182</w:t>
        </w:r>
      </w:hyperlink>
    </w:p>
    <w:p w14:paraId="1E66DB4D" w14:textId="77777777" w:rsidR="005476E7" w:rsidRPr="005476E7" w:rsidRDefault="005476E7" w:rsidP="005476E7">
      <w:pPr>
        <w:pStyle w:val="ListParagraph"/>
        <w:rPr>
          <w:rFonts w:ascii="Times New Roman" w:hAnsi="Times New Roman"/>
          <w:sz w:val="20"/>
        </w:rPr>
      </w:pPr>
    </w:p>
    <w:p w14:paraId="6AF7DE22" w14:textId="77777777" w:rsidR="005476E7" w:rsidRPr="005476E7" w:rsidRDefault="005476E7" w:rsidP="005476E7">
      <w:pPr>
        <w:pStyle w:val="ListParagraph"/>
        <w:numPr>
          <w:ilvl w:val="0"/>
          <w:numId w:val="28"/>
        </w:numPr>
        <w:rPr>
          <w:rStyle w:val="Hyperlink"/>
          <w:rFonts w:ascii="Times New Roman" w:hAnsi="Times New Roman"/>
          <w:color w:val="auto"/>
          <w:sz w:val="20"/>
          <w:u w:val="none"/>
        </w:rPr>
      </w:pPr>
      <w:r w:rsidRPr="005476E7">
        <w:rPr>
          <w:rFonts w:ascii="Times New Roman" w:hAnsi="Times New Roman"/>
          <w:sz w:val="20"/>
        </w:rPr>
        <w:t xml:space="preserve">Christensen, Hans </w:t>
      </w:r>
      <w:proofErr w:type="spellStart"/>
      <w:r w:rsidRPr="005476E7">
        <w:rPr>
          <w:rFonts w:ascii="Times New Roman" w:hAnsi="Times New Roman"/>
          <w:sz w:val="20"/>
        </w:rPr>
        <w:t>Bonde</w:t>
      </w:r>
      <w:proofErr w:type="spellEnd"/>
      <w:r w:rsidRPr="005476E7">
        <w:rPr>
          <w:rFonts w:ascii="Times New Roman" w:hAnsi="Times New Roman"/>
          <w:sz w:val="20"/>
        </w:rPr>
        <w:t xml:space="preserve">, Hail, </w:t>
      </w:r>
      <w:proofErr w:type="spellStart"/>
      <w:r w:rsidRPr="005476E7">
        <w:rPr>
          <w:rFonts w:ascii="Times New Roman" w:hAnsi="Times New Roman"/>
          <w:sz w:val="20"/>
        </w:rPr>
        <w:t>Luzi</w:t>
      </w:r>
      <w:proofErr w:type="spellEnd"/>
      <w:r w:rsidRPr="005476E7">
        <w:rPr>
          <w:rFonts w:ascii="Times New Roman" w:hAnsi="Times New Roman"/>
          <w:sz w:val="20"/>
        </w:rPr>
        <w:t xml:space="preserve">, and </w:t>
      </w:r>
      <w:proofErr w:type="spellStart"/>
      <w:r w:rsidRPr="005476E7">
        <w:rPr>
          <w:rFonts w:ascii="Times New Roman" w:hAnsi="Times New Roman"/>
          <w:sz w:val="20"/>
        </w:rPr>
        <w:t>Leuz</w:t>
      </w:r>
      <w:proofErr w:type="spellEnd"/>
      <w:r w:rsidRPr="005476E7">
        <w:rPr>
          <w:rFonts w:ascii="Times New Roman" w:hAnsi="Times New Roman"/>
          <w:sz w:val="20"/>
        </w:rPr>
        <w:t xml:space="preserve">, Christian, Economic Analysis of Widespread Adoption of CSR and Sustainability Reporting Standards (November 30, 2018). Available at SSRN: https://ssrn.com/abstract=3315673 or </w:t>
      </w:r>
      <w:hyperlink r:id="rId116" w:history="1">
        <w:r w:rsidRPr="005476E7">
          <w:rPr>
            <w:rStyle w:val="Hyperlink"/>
            <w:sz w:val="20"/>
          </w:rPr>
          <w:t>http://dx.doi.org/10.2139/ssrn.3315673</w:t>
        </w:r>
      </w:hyperlink>
    </w:p>
    <w:p w14:paraId="4211A1EE" w14:textId="77777777" w:rsidR="005476E7" w:rsidRPr="005476E7" w:rsidRDefault="005476E7" w:rsidP="005476E7">
      <w:pPr>
        <w:pStyle w:val="ListParagraph"/>
        <w:rPr>
          <w:rFonts w:ascii="Times New Roman" w:hAnsi="Times New Roman"/>
          <w:sz w:val="20"/>
        </w:rPr>
      </w:pPr>
    </w:p>
    <w:p w14:paraId="397E10BC" w14:textId="77777777" w:rsidR="005476E7" w:rsidRPr="005476E7" w:rsidRDefault="005476E7" w:rsidP="005476E7">
      <w:pPr>
        <w:pStyle w:val="ListParagraph"/>
        <w:numPr>
          <w:ilvl w:val="0"/>
          <w:numId w:val="28"/>
        </w:numPr>
        <w:rPr>
          <w:rFonts w:ascii="Times New Roman" w:hAnsi="Times New Roman"/>
          <w:sz w:val="18"/>
          <w:szCs w:val="18"/>
        </w:rPr>
      </w:pPr>
      <w:r w:rsidRPr="005476E7">
        <w:rPr>
          <w:rFonts w:ascii="Times New Roman" w:hAnsi="Times New Roman"/>
          <w:sz w:val="18"/>
          <w:szCs w:val="18"/>
        </w:rPr>
        <w:t xml:space="preserve">Clark, Gordon L., and </w:t>
      </w:r>
      <w:proofErr w:type="spellStart"/>
      <w:r w:rsidRPr="005476E7">
        <w:rPr>
          <w:rFonts w:ascii="Times New Roman" w:hAnsi="Times New Roman"/>
          <w:sz w:val="18"/>
          <w:szCs w:val="18"/>
        </w:rPr>
        <w:t>Viehs</w:t>
      </w:r>
      <w:proofErr w:type="spellEnd"/>
      <w:r w:rsidRPr="005476E7">
        <w:rPr>
          <w:rFonts w:ascii="Times New Roman" w:hAnsi="Times New Roman"/>
          <w:sz w:val="18"/>
          <w:szCs w:val="18"/>
        </w:rPr>
        <w:t xml:space="preserve">, Michael, The Implications of Corporate Social Responsibility for Investors: An Overview and Evaluation of the Existing CSR Literature (August 17, 2014). Available at SSRN: https://ssrn.com/abstract=2481877 or </w:t>
      </w:r>
      <w:hyperlink r:id="rId117" w:history="1">
        <w:r w:rsidRPr="005476E7">
          <w:rPr>
            <w:rStyle w:val="Hyperlink"/>
            <w:sz w:val="18"/>
            <w:szCs w:val="18"/>
          </w:rPr>
          <w:t>http://dx.doi.org/10.2139/ssrn.2481877</w:t>
        </w:r>
      </w:hyperlink>
    </w:p>
    <w:p w14:paraId="3454DE01" w14:textId="77777777" w:rsidR="005476E7" w:rsidRDefault="005476E7" w:rsidP="005476E7">
      <w:pPr>
        <w:pStyle w:val="ListParagraph"/>
        <w:ind w:left="1080"/>
        <w:rPr>
          <w:rFonts w:ascii="Times New Roman" w:hAnsi="Times New Roman"/>
          <w:sz w:val="20"/>
        </w:rPr>
      </w:pPr>
    </w:p>
    <w:p w14:paraId="3DE35895" w14:textId="77777777" w:rsidR="005476E7" w:rsidRPr="005476E7" w:rsidRDefault="005476E7" w:rsidP="005476E7">
      <w:pPr>
        <w:pStyle w:val="ListParagraph"/>
        <w:numPr>
          <w:ilvl w:val="0"/>
          <w:numId w:val="28"/>
        </w:numPr>
        <w:rPr>
          <w:rFonts w:ascii="Times New Roman" w:hAnsi="Times New Roman"/>
          <w:sz w:val="20"/>
        </w:rPr>
      </w:pPr>
      <w:r w:rsidRPr="005476E7">
        <w:rPr>
          <w:rFonts w:ascii="Times New Roman" w:hAnsi="Times New Roman"/>
          <w:sz w:val="20"/>
        </w:rPr>
        <w:t xml:space="preserve">Margolis, Joshua D., and </w:t>
      </w:r>
      <w:proofErr w:type="spellStart"/>
      <w:r w:rsidRPr="005476E7">
        <w:rPr>
          <w:rFonts w:ascii="Times New Roman" w:hAnsi="Times New Roman"/>
          <w:sz w:val="20"/>
        </w:rPr>
        <w:t>Elfenbein</w:t>
      </w:r>
      <w:proofErr w:type="spellEnd"/>
      <w:r w:rsidRPr="005476E7">
        <w:rPr>
          <w:rFonts w:ascii="Times New Roman" w:hAnsi="Times New Roman"/>
          <w:sz w:val="20"/>
        </w:rPr>
        <w:t xml:space="preserve">, Hillary Anger and Walsh, James P., Does it Pay to Be Good...And Does it Matter? A Meta-Analysis of the Relationship between Corporate Social and Financial Performance (March 1, 2009). Available at SSRN: https://ssrn.com/abstract=1866371 or </w:t>
      </w:r>
      <w:hyperlink r:id="rId118" w:history="1">
        <w:r w:rsidRPr="005476E7">
          <w:rPr>
            <w:rStyle w:val="Hyperlink"/>
            <w:sz w:val="20"/>
          </w:rPr>
          <w:t>http://dx.doi.org/10.2139/ssrn.1866371</w:t>
        </w:r>
      </w:hyperlink>
    </w:p>
    <w:p w14:paraId="55CA31E1" w14:textId="77777777" w:rsidR="005476E7" w:rsidRPr="005476E7" w:rsidRDefault="005476E7" w:rsidP="005476E7">
      <w:pPr>
        <w:rPr>
          <w:rFonts w:ascii="Times New Roman" w:hAnsi="Times New Roman"/>
          <w:sz w:val="20"/>
        </w:rPr>
      </w:pPr>
    </w:p>
    <w:p w14:paraId="19583936" w14:textId="77777777" w:rsidR="001F07B1" w:rsidRDefault="001F07B1" w:rsidP="001F07B1">
      <w:pPr>
        <w:pStyle w:val="ListParagraph"/>
        <w:rPr>
          <w:rFonts w:ascii="Times New Roman" w:hAnsi="Times New Roman"/>
          <w:sz w:val="20"/>
        </w:rPr>
      </w:pPr>
    </w:p>
    <w:p w14:paraId="689789AE" w14:textId="77777777" w:rsidR="006262A1" w:rsidRDefault="009B0111" w:rsidP="001F07B1">
      <w:pPr>
        <w:pStyle w:val="ListParagraph"/>
        <w:rPr>
          <w:rStyle w:val="Hyperlink"/>
          <w:rFonts w:ascii="Times New Roman" w:hAnsi="Times New Roman"/>
          <w:b/>
          <w:iCs/>
          <w:sz w:val="20"/>
        </w:rPr>
      </w:pPr>
      <w:hyperlink r:id="rId119" w:history="1">
        <w:r w:rsidR="00CB79EF" w:rsidRPr="006262A1">
          <w:rPr>
            <w:rStyle w:val="Hyperlink"/>
            <w:rFonts w:ascii="Times New Roman" w:hAnsi="Times New Roman"/>
            <w:b/>
            <w:iCs/>
            <w:sz w:val="20"/>
          </w:rPr>
          <w:t>Tech-Governance</w:t>
        </w:r>
      </w:hyperlink>
    </w:p>
    <w:p w14:paraId="1889D9D7" w14:textId="77777777" w:rsidR="00A859B3" w:rsidRPr="003E212B" w:rsidRDefault="00A859B3" w:rsidP="001F07B1">
      <w:pPr>
        <w:pStyle w:val="ListParagraph"/>
        <w:rPr>
          <w:rFonts w:ascii="Times New Roman" w:hAnsi="Times New Roman"/>
          <w:sz w:val="20"/>
        </w:rPr>
      </w:pPr>
    </w:p>
    <w:p w14:paraId="7B76C9B8" w14:textId="77777777" w:rsidR="001F07B1" w:rsidRPr="003E212B" w:rsidRDefault="001F07B1" w:rsidP="001F07B1">
      <w:pPr>
        <w:pStyle w:val="ListParagraph"/>
        <w:tabs>
          <w:tab w:val="left" w:pos="-720"/>
        </w:tabs>
        <w:suppressAutoHyphens/>
        <w:ind w:left="1080" w:right="360"/>
        <w:rPr>
          <w:rFonts w:ascii="Times New Roman" w:hAnsi="Times New Roman"/>
          <w:sz w:val="20"/>
        </w:rPr>
      </w:pPr>
    </w:p>
    <w:p w14:paraId="17259607" w14:textId="77777777" w:rsidR="00B4680E" w:rsidRPr="003E212B" w:rsidRDefault="00B4680E" w:rsidP="0032637B">
      <w:pPr>
        <w:tabs>
          <w:tab w:val="left" w:pos="-720"/>
        </w:tabs>
        <w:suppressAutoHyphens/>
        <w:ind w:left="720" w:right="360"/>
        <w:rPr>
          <w:rFonts w:ascii="Times New Roman" w:hAnsi="Times New Roman"/>
          <w:sz w:val="20"/>
        </w:rPr>
      </w:pPr>
    </w:p>
    <w:p w14:paraId="17F93987" w14:textId="77777777" w:rsidR="0032637B" w:rsidRPr="003E212B" w:rsidRDefault="0032637B" w:rsidP="0032637B">
      <w:pPr>
        <w:tabs>
          <w:tab w:val="left" w:pos="-720"/>
        </w:tabs>
        <w:suppressAutoHyphens/>
        <w:spacing w:line="192" w:lineRule="auto"/>
        <w:rPr>
          <w:rFonts w:ascii="Times New Roman" w:hAnsi="Times New Roman"/>
          <w:sz w:val="20"/>
        </w:rPr>
      </w:pPr>
      <w:r w:rsidRPr="003E212B">
        <w:rPr>
          <w:rFonts w:ascii="Times New Roman" w:hAnsi="Times New Roman"/>
          <w:sz w:val="20"/>
        </w:rPr>
        <w:t>IV.</w:t>
      </w:r>
      <w:r w:rsidRPr="003E212B">
        <w:rPr>
          <w:rFonts w:ascii="Times New Roman" w:hAnsi="Times New Roman"/>
          <w:b/>
          <w:sz w:val="20"/>
        </w:rPr>
        <w:tab/>
        <w:t>Course Schedule</w:t>
      </w:r>
    </w:p>
    <w:p w14:paraId="4F209F3F" w14:textId="77777777" w:rsidR="0032637B" w:rsidRPr="003E212B" w:rsidRDefault="0032637B" w:rsidP="0032637B">
      <w:pPr>
        <w:tabs>
          <w:tab w:val="left" w:pos="-720"/>
          <w:tab w:val="left" w:pos="0"/>
          <w:tab w:val="left" w:pos="720"/>
          <w:tab w:val="left" w:pos="1440"/>
          <w:tab w:val="left" w:pos="2880"/>
        </w:tabs>
        <w:suppressAutoHyphens/>
        <w:spacing w:line="192" w:lineRule="auto"/>
        <w:rPr>
          <w:rFonts w:ascii="Times New Roman" w:hAnsi="Times New Roman"/>
          <w:sz w:val="20"/>
        </w:rPr>
      </w:pPr>
    </w:p>
    <w:p w14:paraId="318A1E5C" w14:textId="63007EDC" w:rsidR="00496048"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January 15</w:t>
      </w:r>
      <w:r>
        <w:rPr>
          <w:rFonts w:ascii="Times New Roman" w:eastAsia="Calibri" w:hAnsi="Times New Roman"/>
          <w:sz w:val="20"/>
        </w:rPr>
        <w:tab/>
      </w:r>
      <w:r w:rsidR="00702DD9" w:rsidRPr="003E212B">
        <w:rPr>
          <w:rFonts w:ascii="Times New Roman" w:eastAsia="Calibri" w:hAnsi="Times New Roman"/>
          <w:sz w:val="20"/>
        </w:rPr>
        <w:tab/>
      </w:r>
      <w:r w:rsidR="00496048" w:rsidRPr="003E212B">
        <w:rPr>
          <w:rFonts w:ascii="Times New Roman" w:eastAsia="Calibri" w:hAnsi="Times New Roman"/>
          <w:sz w:val="20"/>
        </w:rPr>
        <w:t>Introduction</w:t>
      </w:r>
    </w:p>
    <w:p w14:paraId="1ABB8D89" w14:textId="0D679CAE" w:rsidR="00496048"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 xml:space="preserve">January </w:t>
      </w:r>
      <w:r w:rsidR="00B434FD">
        <w:rPr>
          <w:rFonts w:ascii="Times New Roman" w:eastAsia="Calibri" w:hAnsi="Times New Roman"/>
          <w:sz w:val="20"/>
        </w:rPr>
        <w:t>18</w:t>
      </w:r>
      <w:r>
        <w:rPr>
          <w:rFonts w:ascii="Times New Roman" w:eastAsia="Calibri" w:hAnsi="Times New Roman"/>
          <w:sz w:val="20"/>
        </w:rPr>
        <w:tab/>
      </w:r>
      <w:r w:rsidR="00702DD9" w:rsidRPr="003E212B">
        <w:rPr>
          <w:rFonts w:ascii="Times New Roman" w:eastAsia="Calibri" w:hAnsi="Times New Roman"/>
          <w:sz w:val="20"/>
        </w:rPr>
        <w:tab/>
      </w:r>
      <w:r w:rsidR="00B434FD">
        <w:rPr>
          <w:rFonts w:ascii="Times New Roman" w:eastAsia="Calibri" w:hAnsi="Times New Roman"/>
          <w:sz w:val="20"/>
        </w:rPr>
        <w:t xml:space="preserve">MLK Day </w:t>
      </w:r>
    </w:p>
    <w:p w14:paraId="283179A4" w14:textId="16835244" w:rsidR="00496048"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 xml:space="preserve">January </w:t>
      </w:r>
      <w:r w:rsidR="00C8126F">
        <w:rPr>
          <w:rFonts w:ascii="Times New Roman" w:eastAsia="Calibri" w:hAnsi="Times New Roman"/>
          <w:sz w:val="20"/>
        </w:rPr>
        <w:t>20</w:t>
      </w:r>
      <w:r w:rsidR="00C8126F">
        <w:rPr>
          <w:rFonts w:ascii="Times New Roman" w:eastAsia="Calibri" w:hAnsi="Times New Roman"/>
          <w:sz w:val="20"/>
        </w:rPr>
        <w:tab/>
      </w:r>
      <w:r w:rsidR="00702DD9" w:rsidRPr="003E212B">
        <w:rPr>
          <w:rFonts w:ascii="Times New Roman" w:eastAsia="Calibri" w:hAnsi="Times New Roman"/>
          <w:sz w:val="20"/>
        </w:rPr>
        <w:tab/>
      </w:r>
      <w:r w:rsidR="008C06F1">
        <w:rPr>
          <w:rFonts w:ascii="Times New Roman" w:eastAsia="Calibri" w:hAnsi="Times New Roman"/>
          <w:sz w:val="20"/>
        </w:rPr>
        <w:t>Valuation</w:t>
      </w:r>
    </w:p>
    <w:p w14:paraId="30347448" w14:textId="2EACFE80" w:rsidR="00B434FD" w:rsidRPr="003E212B" w:rsidRDefault="00B434FD"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January 25/27</w:t>
      </w:r>
      <w:r>
        <w:rPr>
          <w:rFonts w:ascii="Times New Roman" w:eastAsia="Calibri" w:hAnsi="Times New Roman"/>
          <w:sz w:val="20"/>
        </w:rPr>
        <w:tab/>
      </w:r>
      <w:r>
        <w:rPr>
          <w:rFonts w:ascii="Times New Roman" w:eastAsia="Calibri" w:hAnsi="Times New Roman"/>
          <w:sz w:val="20"/>
        </w:rPr>
        <w:tab/>
        <w:t>Valuation</w:t>
      </w:r>
      <w:r w:rsidR="00D17E4B">
        <w:rPr>
          <w:rFonts w:ascii="Times New Roman" w:eastAsia="Calibri" w:hAnsi="Times New Roman"/>
          <w:sz w:val="20"/>
        </w:rPr>
        <w:t xml:space="preserve"> </w:t>
      </w:r>
    </w:p>
    <w:p w14:paraId="0D145D40" w14:textId="26D7AD64" w:rsidR="00496048"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 xml:space="preserve">February </w:t>
      </w:r>
      <w:r w:rsidR="00B434FD">
        <w:rPr>
          <w:rFonts w:ascii="Times New Roman" w:eastAsia="Calibri" w:hAnsi="Times New Roman"/>
          <w:sz w:val="20"/>
        </w:rPr>
        <w:t>1/3</w:t>
      </w:r>
      <w:r>
        <w:rPr>
          <w:rFonts w:ascii="Times New Roman" w:eastAsia="Calibri" w:hAnsi="Times New Roman"/>
          <w:sz w:val="20"/>
        </w:rPr>
        <w:tab/>
      </w:r>
      <w:r w:rsidR="00496048" w:rsidRPr="003E212B">
        <w:rPr>
          <w:rFonts w:ascii="Times New Roman" w:eastAsia="Calibri" w:hAnsi="Times New Roman"/>
          <w:sz w:val="20"/>
        </w:rPr>
        <w:tab/>
      </w:r>
      <w:r w:rsidR="00732B06" w:rsidRPr="000B7BB0">
        <w:rPr>
          <w:rFonts w:ascii="Times New Roman" w:eastAsia="Calibri" w:hAnsi="Times New Roman"/>
          <w:sz w:val="20"/>
        </w:rPr>
        <w:t>Mergers &amp; Takeovers</w:t>
      </w:r>
      <w:r w:rsidR="00496048" w:rsidRPr="003E212B">
        <w:rPr>
          <w:rFonts w:ascii="Times New Roman" w:eastAsia="Calibri" w:hAnsi="Times New Roman"/>
          <w:sz w:val="20"/>
        </w:rPr>
        <w:tab/>
      </w:r>
      <w:r w:rsidR="00496048" w:rsidRPr="003E212B">
        <w:rPr>
          <w:rFonts w:ascii="Times New Roman" w:eastAsia="Calibri" w:hAnsi="Times New Roman"/>
          <w:sz w:val="20"/>
        </w:rPr>
        <w:tab/>
      </w:r>
    </w:p>
    <w:p w14:paraId="614A1D77" w14:textId="4F45989B" w:rsidR="00496048"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b/>
          <w:sz w:val="20"/>
        </w:rPr>
      </w:pPr>
      <w:r>
        <w:rPr>
          <w:rFonts w:ascii="Times New Roman" w:eastAsia="Calibri" w:hAnsi="Times New Roman"/>
          <w:sz w:val="20"/>
        </w:rPr>
        <w:t xml:space="preserve">February </w:t>
      </w:r>
      <w:r w:rsidR="003E3377">
        <w:rPr>
          <w:rFonts w:ascii="Times New Roman" w:eastAsia="Calibri" w:hAnsi="Times New Roman"/>
          <w:sz w:val="20"/>
        </w:rPr>
        <w:t>8/10</w:t>
      </w:r>
      <w:r>
        <w:rPr>
          <w:rFonts w:ascii="Times New Roman" w:eastAsia="Calibri" w:hAnsi="Times New Roman"/>
          <w:sz w:val="20"/>
        </w:rPr>
        <w:tab/>
      </w:r>
      <w:r w:rsidR="00702DD9" w:rsidRPr="003E212B">
        <w:rPr>
          <w:rFonts w:ascii="Times New Roman" w:eastAsia="Calibri" w:hAnsi="Times New Roman"/>
          <w:sz w:val="20"/>
        </w:rPr>
        <w:tab/>
      </w:r>
      <w:r w:rsidR="00732B06" w:rsidRPr="000B7BB0">
        <w:rPr>
          <w:rFonts w:ascii="Times New Roman" w:eastAsia="Calibri" w:hAnsi="Times New Roman"/>
          <w:sz w:val="20"/>
        </w:rPr>
        <w:t>Mergers &amp; Takeovers</w:t>
      </w:r>
    </w:p>
    <w:p w14:paraId="7359476D" w14:textId="3B925171" w:rsidR="00496048"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February 1</w:t>
      </w:r>
      <w:r w:rsidR="003E3377">
        <w:rPr>
          <w:rFonts w:ascii="Times New Roman" w:eastAsia="Calibri" w:hAnsi="Times New Roman"/>
          <w:sz w:val="20"/>
        </w:rPr>
        <w:t>5</w:t>
      </w:r>
      <w:r>
        <w:rPr>
          <w:rFonts w:ascii="Times New Roman" w:eastAsia="Calibri" w:hAnsi="Times New Roman"/>
          <w:sz w:val="20"/>
        </w:rPr>
        <w:tab/>
      </w:r>
      <w:r w:rsidR="00496048" w:rsidRPr="003E212B">
        <w:rPr>
          <w:rFonts w:ascii="Times New Roman" w:eastAsia="Calibri" w:hAnsi="Times New Roman"/>
          <w:sz w:val="20"/>
        </w:rPr>
        <w:tab/>
      </w:r>
      <w:r w:rsidR="004B5FD2">
        <w:rPr>
          <w:rFonts w:ascii="Times New Roman" w:eastAsia="Calibri" w:hAnsi="Times New Roman"/>
          <w:sz w:val="20"/>
        </w:rPr>
        <w:t>Executive Compensation</w:t>
      </w:r>
    </w:p>
    <w:p w14:paraId="5869CF10" w14:textId="77777777" w:rsidR="004B5FD2" w:rsidRPr="003E212B" w:rsidRDefault="00271494" w:rsidP="004B5FD2">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February 2</w:t>
      </w:r>
      <w:r w:rsidR="003E3377">
        <w:rPr>
          <w:rFonts w:ascii="Times New Roman" w:eastAsia="Calibri" w:hAnsi="Times New Roman"/>
          <w:sz w:val="20"/>
        </w:rPr>
        <w:t>2/24</w:t>
      </w:r>
      <w:r>
        <w:rPr>
          <w:rFonts w:ascii="Times New Roman" w:eastAsia="Calibri" w:hAnsi="Times New Roman"/>
          <w:sz w:val="20"/>
        </w:rPr>
        <w:tab/>
      </w:r>
      <w:r w:rsidR="006A1950" w:rsidRPr="003E212B">
        <w:rPr>
          <w:rFonts w:ascii="Times New Roman" w:eastAsia="Calibri" w:hAnsi="Times New Roman"/>
          <w:sz w:val="20"/>
        </w:rPr>
        <w:tab/>
      </w:r>
      <w:r w:rsidR="004B5FD2">
        <w:rPr>
          <w:rFonts w:ascii="Times New Roman" w:eastAsia="Calibri" w:hAnsi="Times New Roman"/>
          <w:sz w:val="20"/>
        </w:rPr>
        <w:t>Executive Compensation</w:t>
      </w:r>
    </w:p>
    <w:p w14:paraId="4317A8AB" w14:textId="79D8253F" w:rsidR="00496048"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 xml:space="preserve">March </w:t>
      </w:r>
      <w:r w:rsidR="003E3377">
        <w:rPr>
          <w:rFonts w:ascii="Times New Roman" w:eastAsia="Calibri" w:hAnsi="Times New Roman"/>
          <w:sz w:val="20"/>
        </w:rPr>
        <w:t>1/3</w:t>
      </w:r>
      <w:r>
        <w:rPr>
          <w:rFonts w:ascii="Times New Roman" w:eastAsia="Calibri" w:hAnsi="Times New Roman"/>
          <w:sz w:val="20"/>
        </w:rPr>
        <w:tab/>
      </w:r>
      <w:r w:rsidR="00496048" w:rsidRPr="003E212B">
        <w:rPr>
          <w:rFonts w:ascii="Times New Roman" w:eastAsia="Calibri" w:hAnsi="Times New Roman"/>
          <w:sz w:val="20"/>
        </w:rPr>
        <w:tab/>
      </w:r>
      <w:r w:rsidR="004B5FD2">
        <w:rPr>
          <w:rFonts w:ascii="Times New Roman" w:eastAsia="Calibri" w:hAnsi="Times New Roman"/>
          <w:sz w:val="20"/>
        </w:rPr>
        <w:t>Capital Budgeting</w:t>
      </w:r>
      <w:r w:rsidR="00496048" w:rsidRPr="003E212B">
        <w:rPr>
          <w:rFonts w:ascii="Times New Roman" w:eastAsia="Calibri" w:hAnsi="Times New Roman"/>
          <w:sz w:val="20"/>
        </w:rPr>
        <w:t xml:space="preserve"> </w:t>
      </w:r>
      <w:r w:rsidR="00732B06">
        <w:rPr>
          <w:rFonts w:ascii="Times New Roman" w:eastAsia="Calibri" w:hAnsi="Times New Roman"/>
          <w:sz w:val="20"/>
        </w:rPr>
        <w:tab/>
      </w:r>
      <w:r w:rsidR="00732B06">
        <w:rPr>
          <w:rFonts w:ascii="Times New Roman" w:eastAsia="Calibri" w:hAnsi="Times New Roman"/>
          <w:sz w:val="20"/>
        </w:rPr>
        <w:tab/>
      </w:r>
      <w:r w:rsidR="00732B06">
        <w:rPr>
          <w:rFonts w:ascii="Times New Roman" w:eastAsia="Calibri" w:hAnsi="Times New Roman"/>
          <w:sz w:val="20"/>
        </w:rPr>
        <w:tab/>
      </w:r>
      <w:r w:rsidR="00732B06">
        <w:rPr>
          <w:rFonts w:ascii="Times New Roman" w:eastAsia="Calibri" w:hAnsi="Times New Roman"/>
          <w:sz w:val="20"/>
        </w:rPr>
        <w:tab/>
      </w:r>
    </w:p>
    <w:p w14:paraId="7DAE7D63" w14:textId="4BC8BA64" w:rsidR="000F5BF6"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 xml:space="preserve">March </w:t>
      </w:r>
      <w:r w:rsidR="003E3377">
        <w:rPr>
          <w:rFonts w:ascii="Times New Roman" w:eastAsia="Calibri" w:hAnsi="Times New Roman"/>
          <w:sz w:val="20"/>
        </w:rPr>
        <w:t>8/10</w:t>
      </w:r>
      <w:r>
        <w:rPr>
          <w:rFonts w:ascii="Times New Roman" w:eastAsia="Calibri" w:hAnsi="Times New Roman"/>
          <w:sz w:val="20"/>
        </w:rPr>
        <w:tab/>
      </w:r>
      <w:r w:rsidR="00496048" w:rsidRPr="003E212B">
        <w:rPr>
          <w:rFonts w:ascii="Times New Roman" w:eastAsia="Calibri" w:hAnsi="Times New Roman"/>
          <w:sz w:val="20"/>
        </w:rPr>
        <w:tab/>
      </w:r>
      <w:r w:rsidR="004B5FD2">
        <w:rPr>
          <w:rFonts w:ascii="Times New Roman" w:eastAsia="Calibri" w:hAnsi="Times New Roman"/>
          <w:sz w:val="20"/>
        </w:rPr>
        <w:t>Venture Contracting</w:t>
      </w:r>
      <w:r w:rsidR="00496048" w:rsidRPr="003E212B">
        <w:rPr>
          <w:rFonts w:ascii="Times New Roman" w:eastAsia="Calibri" w:hAnsi="Times New Roman"/>
          <w:sz w:val="20"/>
        </w:rPr>
        <w:tab/>
      </w:r>
    </w:p>
    <w:p w14:paraId="2A0D33EE" w14:textId="4913134A" w:rsidR="000F5BF6" w:rsidRPr="003E212B" w:rsidRDefault="00271494" w:rsidP="000F5BF6">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March 1</w:t>
      </w:r>
      <w:r w:rsidR="003E3377">
        <w:rPr>
          <w:rFonts w:ascii="Times New Roman" w:eastAsia="Calibri" w:hAnsi="Times New Roman"/>
          <w:sz w:val="20"/>
        </w:rPr>
        <w:t>5</w:t>
      </w:r>
      <w:r>
        <w:rPr>
          <w:rFonts w:ascii="Times New Roman" w:eastAsia="Calibri" w:hAnsi="Times New Roman"/>
          <w:sz w:val="20"/>
        </w:rPr>
        <w:tab/>
      </w:r>
      <w:r w:rsidR="00496048" w:rsidRPr="003E212B">
        <w:rPr>
          <w:rFonts w:ascii="Times New Roman" w:eastAsia="Calibri" w:hAnsi="Times New Roman"/>
          <w:sz w:val="20"/>
        </w:rPr>
        <w:tab/>
      </w:r>
      <w:r w:rsidR="008C06F1">
        <w:rPr>
          <w:rFonts w:ascii="Times New Roman" w:eastAsia="Calibri" w:hAnsi="Times New Roman"/>
          <w:sz w:val="20"/>
        </w:rPr>
        <w:t>Midterm Exam review</w:t>
      </w:r>
      <w:r w:rsidR="00732B06">
        <w:rPr>
          <w:rFonts w:ascii="Times New Roman" w:eastAsia="Calibri" w:hAnsi="Times New Roman"/>
          <w:b/>
          <w:sz w:val="20"/>
        </w:rPr>
        <w:tab/>
      </w:r>
      <w:r w:rsidR="00732B06">
        <w:rPr>
          <w:rFonts w:ascii="Times New Roman" w:eastAsia="Calibri" w:hAnsi="Times New Roman"/>
          <w:b/>
          <w:sz w:val="20"/>
        </w:rPr>
        <w:tab/>
      </w:r>
      <w:r w:rsidR="00732B06">
        <w:rPr>
          <w:rFonts w:ascii="Times New Roman" w:eastAsia="Calibri" w:hAnsi="Times New Roman"/>
          <w:b/>
          <w:sz w:val="20"/>
        </w:rPr>
        <w:tab/>
      </w:r>
    </w:p>
    <w:p w14:paraId="766B0D75" w14:textId="749E9AA0" w:rsidR="008C06F1" w:rsidRDefault="008C06F1"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March 17</w:t>
      </w:r>
      <w:r>
        <w:rPr>
          <w:rFonts w:ascii="Times New Roman" w:eastAsia="Calibri" w:hAnsi="Times New Roman"/>
          <w:sz w:val="20"/>
        </w:rPr>
        <w:tab/>
      </w:r>
      <w:r>
        <w:rPr>
          <w:rFonts w:ascii="Times New Roman" w:eastAsia="Calibri" w:hAnsi="Times New Roman"/>
          <w:sz w:val="20"/>
        </w:rPr>
        <w:tab/>
      </w:r>
      <w:r w:rsidRPr="008C06F1">
        <w:rPr>
          <w:rFonts w:ascii="Times New Roman" w:eastAsia="Calibri" w:hAnsi="Times New Roman"/>
          <w:b/>
          <w:bCs/>
          <w:sz w:val="20"/>
        </w:rPr>
        <w:t>Midterm Exam</w:t>
      </w:r>
    </w:p>
    <w:p w14:paraId="578DF9C4" w14:textId="2D188694" w:rsidR="00496048"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March 2</w:t>
      </w:r>
      <w:r w:rsidR="003E3377">
        <w:rPr>
          <w:rFonts w:ascii="Times New Roman" w:eastAsia="Calibri" w:hAnsi="Times New Roman"/>
          <w:sz w:val="20"/>
        </w:rPr>
        <w:t>2/2</w:t>
      </w:r>
      <w:r w:rsidR="00CF1668">
        <w:rPr>
          <w:rFonts w:ascii="Times New Roman" w:eastAsia="Calibri" w:hAnsi="Times New Roman"/>
          <w:sz w:val="20"/>
        </w:rPr>
        <w:t>4</w:t>
      </w:r>
      <w:r>
        <w:rPr>
          <w:rFonts w:ascii="Times New Roman" w:eastAsia="Calibri" w:hAnsi="Times New Roman"/>
          <w:sz w:val="20"/>
        </w:rPr>
        <w:tab/>
      </w:r>
      <w:r w:rsidR="00496048" w:rsidRPr="003E212B">
        <w:rPr>
          <w:rFonts w:ascii="Times New Roman" w:eastAsia="Calibri" w:hAnsi="Times New Roman"/>
          <w:sz w:val="20"/>
        </w:rPr>
        <w:tab/>
      </w:r>
      <w:r w:rsidR="004B5FD2">
        <w:rPr>
          <w:rFonts w:ascii="Times New Roman" w:eastAsia="Calibri" w:hAnsi="Times New Roman"/>
          <w:sz w:val="20"/>
        </w:rPr>
        <w:t>Crowdfunding</w:t>
      </w:r>
    </w:p>
    <w:p w14:paraId="7CB3B8E7" w14:textId="02A5647F" w:rsidR="00496048" w:rsidRPr="003E212B" w:rsidRDefault="003E3377"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March 29/31</w:t>
      </w:r>
      <w:r w:rsidR="00271494">
        <w:rPr>
          <w:rFonts w:ascii="Times New Roman" w:eastAsia="Calibri" w:hAnsi="Times New Roman"/>
          <w:sz w:val="20"/>
        </w:rPr>
        <w:tab/>
      </w:r>
      <w:r w:rsidR="00496048" w:rsidRPr="003E212B">
        <w:rPr>
          <w:rFonts w:ascii="Times New Roman" w:eastAsia="Calibri" w:hAnsi="Times New Roman"/>
          <w:sz w:val="20"/>
        </w:rPr>
        <w:tab/>
      </w:r>
      <w:r w:rsidR="004B5FD2">
        <w:rPr>
          <w:rFonts w:ascii="Times New Roman" w:eastAsia="Calibri" w:hAnsi="Times New Roman"/>
          <w:sz w:val="20"/>
        </w:rPr>
        <w:t>IPO</w:t>
      </w:r>
      <w:r w:rsidR="00496048" w:rsidRPr="003E212B">
        <w:rPr>
          <w:rFonts w:ascii="Times New Roman" w:eastAsia="Calibri" w:hAnsi="Times New Roman"/>
          <w:sz w:val="20"/>
        </w:rPr>
        <w:tab/>
      </w:r>
    </w:p>
    <w:p w14:paraId="15C97AEB" w14:textId="5B7EF0E1" w:rsidR="00496048"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Apr</w:t>
      </w:r>
      <w:r w:rsidR="003E3377">
        <w:rPr>
          <w:rFonts w:ascii="Times New Roman" w:eastAsia="Calibri" w:hAnsi="Times New Roman"/>
          <w:sz w:val="20"/>
        </w:rPr>
        <w:t>il</w:t>
      </w:r>
      <w:r>
        <w:rPr>
          <w:rFonts w:ascii="Times New Roman" w:eastAsia="Calibri" w:hAnsi="Times New Roman"/>
          <w:sz w:val="20"/>
        </w:rPr>
        <w:t xml:space="preserve"> </w:t>
      </w:r>
      <w:r w:rsidR="003E3377">
        <w:rPr>
          <w:rFonts w:ascii="Times New Roman" w:eastAsia="Calibri" w:hAnsi="Times New Roman"/>
          <w:sz w:val="20"/>
        </w:rPr>
        <w:t>5/7</w:t>
      </w:r>
      <w:r>
        <w:rPr>
          <w:rFonts w:ascii="Times New Roman" w:eastAsia="Calibri" w:hAnsi="Times New Roman"/>
          <w:sz w:val="20"/>
        </w:rPr>
        <w:tab/>
      </w:r>
      <w:r w:rsidR="00496048" w:rsidRPr="003E212B">
        <w:rPr>
          <w:rFonts w:ascii="Times New Roman" w:eastAsia="Calibri" w:hAnsi="Times New Roman"/>
          <w:sz w:val="20"/>
        </w:rPr>
        <w:tab/>
      </w:r>
      <w:r w:rsidR="008C06F1">
        <w:rPr>
          <w:rFonts w:ascii="Times New Roman" w:eastAsia="Calibri" w:hAnsi="Times New Roman"/>
          <w:sz w:val="20"/>
        </w:rPr>
        <w:t>Capital Structure</w:t>
      </w:r>
      <w:r w:rsidR="008C06F1">
        <w:rPr>
          <w:rFonts w:ascii="Times New Roman" w:eastAsia="Calibri" w:hAnsi="Times New Roman"/>
          <w:b/>
          <w:sz w:val="20"/>
        </w:rPr>
        <w:tab/>
      </w:r>
    </w:p>
    <w:p w14:paraId="6D7D4CBB" w14:textId="0F541CB9" w:rsidR="00861102"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April 1</w:t>
      </w:r>
      <w:r w:rsidR="003E3377">
        <w:rPr>
          <w:rFonts w:ascii="Times New Roman" w:eastAsia="Calibri" w:hAnsi="Times New Roman"/>
          <w:sz w:val="20"/>
        </w:rPr>
        <w:t>2/14</w:t>
      </w:r>
      <w:r>
        <w:rPr>
          <w:rFonts w:ascii="Times New Roman" w:eastAsia="Calibri" w:hAnsi="Times New Roman"/>
          <w:sz w:val="20"/>
        </w:rPr>
        <w:tab/>
      </w:r>
      <w:r w:rsidR="00861102" w:rsidRPr="003E212B">
        <w:rPr>
          <w:rFonts w:ascii="Times New Roman" w:eastAsia="Calibri" w:hAnsi="Times New Roman"/>
          <w:sz w:val="20"/>
        </w:rPr>
        <w:tab/>
      </w:r>
      <w:r w:rsidR="008C06F1">
        <w:rPr>
          <w:rFonts w:ascii="Times New Roman" w:eastAsia="Calibri" w:hAnsi="Times New Roman"/>
          <w:sz w:val="20"/>
        </w:rPr>
        <w:t>Private Equity</w:t>
      </w:r>
      <w:r>
        <w:rPr>
          <w:rFonts w:ascii="Times New Roman" w:eastAsia="Calibri" w:hAnsi="Times New Roman"/>
          <w:sz w:val="20"/>
        </w:rPr>
        <w:tab/>
      </w:r>
      <w:r>
        <w:rPr>
          <w:rFonts w:ascii="Times New Roman" w:eastAsia="Calibri" w:hAnsi="Times New Roman"/>
          <w:sz w:val="20"/>
        </w:rPr>
        <w:tab/>
      </w:r>
      <w:r w:rsidR="00732B06">
        <w:rPr>
          <w:rFonts w:ascii="Times New Roman" w:eastAsia="Calibri" w:hAnsi="Times New Roman"/>
          <w:sz w:val="20"/>
        </w:rPr>
        <w:tab/>
      </w:r>
    </w:p>
    <w:p w14:paraId="7AF58715" w14:textId="7078DAEF" w:rsidR="002C38D0"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 xml:space="preserve">April </w:t>
      </w:r>
      <w:r w:rsidR="003E3377">
        <w:rPr>
          <w:rFonts w:ascii="Times New Roman" w:eastAsia="Calibri" w:hAnsi="Times New Roman"/>
          <w:sz w:val="20"/>
        </w:rPr>
        <w:t>19/21</w:t>
      </w:r>
      <w:r w:rsidR="00861102" w:rsidRPr="003E212B">
        <w:rPr>
          <w:rFonts w:ascii="Times New Roman" w:eastAsia="Calibri" w:hAnsi="Times New Roman"/>
          <w:sz w:val="20"/>
        </w:rPr>
        <w:tab/>
      </w:r>
      <w:r>
        <w:rPr>
          <w:rFonts w:ascii="Times New Roman" w:eastAsia="Calibri" w:hAnsi="Times New Roman"/>
          <w:sz w:val="20"/>
        </w:rPr>
        <w:tab/>
      </w:r>
      <w:r w:rsidR="008C06F1">
        <w:rPr>
          <w:rFonts w:ascii="Times New Roman" w:eastAsia="Calibri" w:hAnsi="Times New Roman"/>
          <w:sz w:val="20"/>
        </w:rPr>
        <w:t>Corporate ESG Policy</w:t>
      </w:r>
      <w:r>
        <w:rPr>
          <w:rFonts w:ascii="Times New Roman" w:eastAsia="Calibri" w:hAnsi="Times New Roman"/>
          <w:sz w:val="20"/>
        </w:rPr>
        <w:tab/>
      </w:r>
    </w:p>
    <w:p w14:paraId="384C3939" w14:textId="0B00F759" w:rsidR="008A3049" w:rsidRPr="003E212B" w:rsidRDefault="00271494"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April 2</w:t>
      </w:r>
      <w:r w:rsidR="003E3377">
        <w:rPr>
          <w:rFonts w:ascii="Times New Roman" w:eastAsia="Calibri" w:hAnsi="Times New Roman"/>
          <w:sz w:val="20"/>
        </w:rPr>
        <w:t>6/28</w:t>
      </w:r>
      <w:r>
        <w:rPr>
          <w:rFonts w:ascii="Times New Roman" w:eastAsia="Calibri" w:hAnsi="Times New Roman"/>
          <w:sz w:val="20"/>
        </w:rPr>
        <w:tab/>
      </w:r>
      <w:r w:rsidR="00496048" w:rsidRPr="003E212B">
        <w:rPr>
          <w:rFonts w:ascii="Times New Roman" w:eastAsia="Calibri" w:hAnsi="Times New Roman"/>
          <w:sz w:val="20"/>
        </w:rPr>
        <w:tab/>
      </w:r>
      <w:r w:rsidR="008C06F1">
        <w:rPr>
          <w:rFonts w:ascii="Times New Roman" w:eastAsia="Calibri" w:hAnsi="Times New Roman"/>
          <w:sz w:val="20"/>
        </w:rPr>
        <w:t xml:space="preserve">Corporate ESG Policy, </w:t>
      </w:r>
      <w:r>
        <w:rPr>
          <w:rFonts w:ascii="Times New Roman" w:eastAsia="Calibri" w:hAnsi="Times New Roman"/>
          <w:sz w:val="20"/>
        </w:rPr>
        <w:t>Final Exam Review</w:t>
      </w:r>
    </w:p>
    <w:p w14:paraId="5F3C1EA4" w14:textId="1A77BA4B" w:rsidR="0011608E" w:rsidRPr="003E212B" w:rsidRDefault="00B87E55" w:rsidP="00496048">
      <w:pPr>
        <w:widowControl/>
        <w:tabs>
          <w:tab w:val="left" w:pos="-720"/>
          <w:tab w:val="left" w:pos="0"/>
          <w:tab w:val="left" w:pos="720"/>
          <w:tab w:val="left" w:pos="1440"/>
          <w:tab w:val="left" w:pos="2880"/>
        </w:tabs>
        <w:suppressAutoHyphens/>
        <w:spacing w:after="200"/>
        <w:ind w:left="144" w:right="144"/>
        <w:rPr>
          <w:rFonts w:ascii="Times New Roman" w:eastAsia="Calibri" w:hAnsi="Times New Roman"/>
          <w:sz w:val="20"/>
        </w:rPr>
      </w:pPr>
      <w:r>
        <w:rPr>
          <w:rFonts w:ascii="Times New Roman" w:eastAsia="Calibri" w:hAnsi="Times New Roman"/>
          <w:sz w:val="20"/>
        </w:rPr>
        <w:t xml:space="preserve">May </w:t>
      </w:r>
      <w:r w:rsidR="003E3377">
        <w:rPr>
          <w:rFonts w:ascii="Times New Roman" w:eastAsia="Calibri" w:hAnsi="Times New Roman"/>
          <w:sz w:val="20"/>
        </w:rPr>
        <w:t>--</w:t>
      </w:r>
      <w:r>
        <w:rPr>
          <w:rFonts w:ascii="Times New Roman" w:eastAsia="Calibri" w:hAnsi="Times New Roman"/>
          <w:sz w:val="20"/>
        </w:rPr>
        <w:tab/>
      </w:r>
      <w:r>
        <w:rPr>
          <w:rFonts w:ascii="Times New Roman" w:eastAsia="Calibri" w:hAnsi="Times New Roman"/>
          <w:sz w:val="20"/>
        </w:rPr>
        <w:tab/>
      </w:r>
      <w:r>
        <w:rPr>
          <w:rFonts w:ascii="Times New Roman" w:eastAsia="Calibri" w:hAnsi="Times New Roman"/>
          <w:sz w:val="20"/>
        </w:rPr>
        <w:tab/>
      </w:r>
      <w:r w:rsidRPr="00B87E55">
        <w:rPr>
          <w:rFonts w:ascii="Times New Roman" w:eastAsia="Calibri" w:hAnsi="Times New Roman"/>
          <w:b/>
          <w:sz w:val="20"/>
        </w:rPr>
        <w:t xml:space="preserve">Final Exam </w:t>
      </w:r>
    </w:p>
    <w:p w14:paraId="207058BD" w14:textId="77777777" w:rsidR="0032637B" w:rsidRPr="003E212B" w:rsidRDefault="0032637B" w:rsidP="0032637B">
      <w:pPr>
        <w:tabs>
          <w:tab w:val="left" w:pos="-720"/>
          <w:tab w:val="left" w:pos="0"/>
          <w:tab w:val="left" w:pos="720"/>
          <w:tab w:val="left" w:pos="1440"/>
          <w:tab w:val="left" w:pos="2880"/>
        </w:tabs>
        <w:suppressAutoHyphens/>
        <w:spacing w:line="192" w:lineRule="auto"/>
        <w:rPr>
          <w:rFonts w:ascii="Times New Roman" w:hAnsi="Times New Roman"/>
          <w:sz w:val="20"/>
        </w:rPr>
      </w:pPr>
    </w:p>
    <w:p w14:paraId="1109185D" w14:textId="77777777" w:rsidR="0032637B" w:rsidRPr="003E212B" w:rsidRDefault="0032637B" w:rsidP="0032637B">
      <w:pPr>
        <w:tabs>
          <w:tab w:val="left" w:pos="-720"/>
          <w:tab w:val="left" w:pos="0"/>
          <w:tab w:val="left" w:pos="720"/>
          <w:tab w:val="left" w:pos="1440"/>
          <w:tab w:val="left" w:pos="2880"/>
        </w:tabs>
        <w:suppressAutoHyphens/>
        <w:spacing w:line="192" w:lineRule="auto"/>
        <w:rPr>
          <w:rFonts w:ascii="Times New Roman" w:hAnsi="Times New Roman"/>
          <w:sz w:val="20"/>
        </w:rPr>
      </w:pPr>
    </w:p>
    <w:p w14:paraId="24F86920" w14:textId="297DD315" w:rsidR="00F70C58" w:rsidRPr="003E212B" w:rsidRDefault="00F70C58">
      <w:pPr>
        <w:widowControl/>
        <w:spacing w:after="160" w:line="259" w:lineRule="auto"/>
        <w:rPr>
          <w:rFonts w:ascii="Times New Roman" w:hAnsi="Times New Roman"/>
          <w:sz w:val="20"/>
        </w:rPr>
      </w:pPr>
    </w:p>
    <w:p w14:paraId="68E5B316" w14:textId="77777777" w:rsidR="0032637B" w:rsidRPr="00C616D7" w:rsidRDefault="0032637B" w:rsidP="0032637B">
      <w:pPr>
        <w:tabs>
          <w:tab w:val="left" w:pos="-720"/>
          <w:tab w:val="left" w:pos="0"/>
          <w:tab w:val="left" w:pos="720"/>
          <w:tab w:val="left" w:pos="1440"/>
          <w:tab w:val="left" w:pos="2880"/>
        </w:tabs>
        <w:suppressAutoHyphens/>
        <w:spacing w:line="192" w:lineRule="auto"/>
        <w:rPr>
          <w:rFonts w:ascii="Times New Roman" w:hAnsi="Times New Roman"/>
          <w:szCs w:val="24"/>
        </w:rPr>
      </w:pPr>
      <w:r w:rsidRPr="00C616D7">
        <w:rPr>
          <w:rFonts w:ascii="Times New Roman" w:hAnsi="Times New Roman"/>
          <w:szCs w:val="24"/>
        </w:rPr>
        <w:t>V.</w:t>
      </w:r>
      <w:r w:rsidRPr="00C616D7">
        <w:rPr>
          <w:rFonts w:ascii="Times New Roman" w:hAnsi="Times New Roman"/>
          <w:b/>
          <w:szCs w:val="24"/>
        </w:rPr>
        <w:tab/>
        <w:t>Course Policies</w:t>
      </w:r>
    </w:p>
    <w:p w14:paraId="4F143140" w14:textId="77777777" w:rsidR="0032637B" w:rsidRPr="00C616D7" w:rsidRDefault="0032637B" w:rsidP="0032637B">
      <w:pPr>
        <w:tabs>
          <w:tab w:val="left" w:pos="-720"/>
          <w:tab w:val="left" w:pos="0"/>
          <w:tab w:val="left" w:pos="720"/>
          <w:tab w:val="left" w:pos="1440"/>
          <w:tab w:val="left" w:pos="2880"/>
        </w:tabs>
        <w:suppressAutoHyphens/>
        <w:rPr>
          <w:rFonts w:ascii="Times New Roman" w:hAnsi="Times New Roman"/>
          <w:szCs w:val="24"/>
        </w:rPr>
      </w:pPr>
      <w:r w:rsidRPr="00C616D7">
        <w:rPr>
          <w:rFonts w:ascii="Times New Roman" w:hAnsi="Times New Roman"/>
          <w:szCs w:val="24"/>
          <w:u w:val="single"/>
        </w:rPr>
        <w:t>Grading</w:t>
      </w:r>
    </w:p>
    <w:p w14:paraId="54B2516B" w14:textId="77777777" w:rsidR="0032637B" w:rsidRPr="00C616D7" w:rsidRDefault="0032637B" w:rsidP="0032637B">
      <w:pPr>
        <w:tabs>
          <w:tab w:val="left" w:pos="-720"/>
          <w:tab w:val="left" w:pos="0"/>
          <w:tab w:val="left" w:pos="720"/>
          <w:tab w:val="left" w:pos="1440"/>
          <w:tab w:val="left" w:pos="2880"/>
        </w:tabs>
        <w:suppressAutoHyphens/>
        <w:rPr>
          <w:rFonts w:ascii="Times New Roman" w:hAnsi="Times New Roman"/>
          <w:szCs w:val="24"/>
        </w:rPr>
      </w:pPr>
      <w:r w:rsidRPr="00C616D7">
        <w:rPr>
          <w:rFonts w:ascii="Times New Roman" w:hAnsi="Times New Roman"/>
          <w:szCs w:val="24"/>
        </w:rPr>
        <w:tab/>
        <w:t>The grade breakdown is as follows:</w:t>
      </w:r>
    </w:p>
    <w:p w14:paraId="57EA68A9" w14:textId="77777777" w:rsidR="0032637B" w:rsidRPr="00C616D7" w:rsidRDefault="0032637B" w:rsidP="0032637B">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ab/>
      </w:r>
      <w:r w:rsidRPr="00C616D7">
        <w:rPr>
          <w:rFonts w:ascii="Times New Roman" w:hAnsi="Times New Roman"/>
          <w:szCs w:val="24"/>
          <w:u w:val="single"/>
        </w:rPr>
        <w:t>Item</w:t>
      </w:r>
      <w:r w:rsidRPr="00C616D7">
        <w:rPr>
          <w:rFonts w:ascii="Times New Roman" w:hAnsi="Times New Roman"/>
          <w:szCs w:val="24"/>
        </w:rPr>
        <w:tab/>
      </w:r>
      <w:r w:rsidRPr="00C616D7">
        <w:rPr>
          <w:rFonts w:ascii="Times New Roman" w:hAnsi="Times New Roman"/>
          <w:szCs w:val="24"/>
        </w:rPr>
        <w:tab/>
      </w:r>
      <w:r w:rsidRPr="00C616D7">
        <w:rPr>
          <w:rFonts w:ascii="Times New Roman" w:hAnsi="Times New Roman"/>
          <w:szCs w:val="24"/>
          <w:u w:val="single"/>
        </w:rPr>
        <w:t>Weight</w:t>
      </w:r>
      <w:r w:rsidRPr="00C616D7">
        <w:rPr>
          <w:rFonts w:ascii="Times New Roman" w:hAnsi="Times New Roman"/>
          <w:szCs w:val="24"/>
        </w:rPr>
        <w:tab/>
      </w:r>
    </w:p>
    <w:p w14:paraId="56BDFFB9" w14:textId="4DCF576C" w:rsidR="0032637B" w:rsidRPr="00C616D7" w:rsidRDefault="0032637B" w:rsidP="0032637B">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A.</w:t>
      </w:r>
      <w:r w:rsidRPr="00C616D7">
        <w:rPr>
          <w:rFonts w:ascii="Times New Roman" w:hAnsi="Times New Roman"/>
          <w:szCs w:val="24"/>
        </w:rPr>
        <w:tab/>
        <w:t xml:space="preserve">Class </w:t>
      </w:r>
      <w:r w:rsidR="00A91866" w:rsidRPr="00C616D7">
        <w:rPr>
          <w:rFonts w:ascii="Times New Roman" w:hAnsi="Times New Roman"/>
          <w:szCs w:val="24"/>
        </w:rPr>
        <w:t>quizzes</w:t>
      </w:r>
      <w:r w:rsidRPr="00C616D7">
        <w:rPr>
          <w:rFonts w:ascii="Times New Roman" w:hAnsi="Times New Roman"/>
          <w:szCs w:val="24"/>
        </w:rPr>
        <w:tab/>
      </w:r>
      <w:r w:rsidRPr="00C616D7">
        <w:rPr>
          <w:rFonts w:ascii="Times New Roman" w:hAnsi="Times New Roman"/>
          <w:szCs w:val="24"/>
        </w:rPr>
        <w:tab/>
      </w:r>
      <w:r w:rsidR="00C8126F" w:rsidRPr="00C616D7">
        <w:rPr>
          <w:rFonts w:ascii="Times New Roman" w:hAnsi="Times New Roman"/>
          <w:szCs w:val="24"/>
        </w:rPr>
        <w:t>40</w:t>
      </w:r>
      <w:r w:rsidRPr="00C616D7">
        <w:rPr>
          <w:rFonts w:ascii="Times New Roman" w:hAnsi="Times New Roman"/>
          <w:szCs w:val="24"/>
        </w:rPr>
        <w:t>%</w:t>
      </w:r>
    </w:p>
    <w:p w14:paraId="2E04A474" w14:textId="73A2277C" w:rsidR="0032637B" w:rsidRPr="00C616D7" w:rsidRDefault="00C8126F" w:rsidP="0032637B">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B</w:t>
      </w:r>
      <w:r w:rsidR="00B434FD" w:rsidRPr="00C616D7">
        <w:rPr>
          <w:rFonts w:ascii="Times New Roman" w:hAnsi="Times New Roman"/>
          <w:szCs w:val="24"/>
        </w:rPr>
        <w:t>.</w:t>
      </w:r>
      <w:r w:rsidR="00496048" w:rsidRPr="00C616D7">
        <w:rPr>
          <w:rFonts w:ascii="Times New Roman" w:hAnsi="Times New Roman"/>
          <w:szCs w:val="24"/>
        </w:rPr>
        <w:tab/>
      </w:r>
      <w:r w:rsidRPr="00C616D7">
        <w:rPr>
          <w:rFonts w:ascii="Times New Roman" w:hAnsi="Times New Roman"/>
          <w:szCs w:val="24"/>
        </w:rPr>
        <w:t>Midterm Exam (March 17)</w:t>
      </w:r>
      <w:r w:rsidR="00496048" w:rsidRPr="00C616D7">
        <w:rPr>
          <w:rFonts w:ascii="Times New Roman" w:hAnsi="Times New Roman"/>
          <w:szCs w:val="24"/>
        </w:rPr>
        <w:tab/>
      </w:r>
      <w:r w:rsidR="00496048" w:rsidRPr="00C616D7">
        <w:rPr>
          <w:rFonts w:ascii="Times New Roman" w:hAnsi="Times New Roman"/>
          <w:szCs w:val="24"/>
        </w:rPr>
        <w:tab/>
      </w:r>
      <w:r w:rsidRPr="00C616D7">
        <w:rPr>
          <w:rFonts w:ascii="Times New Roman" w:hAnsi="Times New Roman"/>
          <w:szCs w:val="24"/>
        </w:rPr>
        <w:t>3</w:t>
      </w:r>
      <w:r w:rsidR="00496048" w:rsidRPr="00C616D7">
        <w:rPr>
          <w:rFonts w:ascii="Times New Roman" w:hAnsi="Times New Roman"/>
          <w:szCs w:val="24"/>
        </w:rPr>
        <w:t>0</w:t>
      </w:r>
      <w:r w:rsidR="0032637B" w:rsidRPr="00C616D7">
        <w:rPr>
          <w:rFonts w:ascii="Times New Roman" w:hAnsi="Times New Roman"/>
          <w:szCs w:val="24"/>
        </w:rPr>
        <w:t>%</w:t>
      </w:r>
      <w:r w:rsidR="0032637B" w:rsidRPr="00C616D7">
        <w:rPr>
          <w:rFonts w:ascii="Times New Roman" w:hAnsi="Times New Roman"/>
          <w:szCs w:val="24"/>
        </w:rPr>
        <w:tab/>
        <w:t xml:space="preserve"> </w:t>
      </w:r>
    </w:p>
    <w:p w14:paraId="0325D0BC" w14:textId="6E09D3D0" w:rsidR="0032637B" w:rsidRPr="00C616D7" w:rsidRDefault="00A367D7" w:rsidP="0032637B">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C</w:t>
      </w:r>
      <w:r w:rsidR="00B434FD" w:rsidRPr="00C616D7">
        <w:rPr>
          <w:rFonts w:ascii="Times New Roman" w:hAnsi="Times New Roman"/>
          <w:szCs w:val="24"/>
        </w:rPr>
        <w:t>.</w:t>
      </w:r>
      <w:r w:rsidR="003D7914" w:rsidRPr="00C616D7">
        <w:rPr>
          <w:rFonts w:ascii="Times New Roman" w:hAnsi="Times New Roman"/>
          <w:szCs w:val="24"/>
        </w:rPr>
        <w:tab/>
        <w:t xml:space="preserve">Final Exam </w:t>
      </w:r>
      <w:r w:rsidR="00B87E55" w:rsidRPr="00C616D7">
        <w:rPr>
          <w:rFonts w:ascii="Times New Roman" w:hAnsi="Times New Roman"/>
          <w:szCs w:val="24"/>
        </w:rPr>
        <w:t xml:space="preserve">(May </w:t>
      </w:r>
      <w:r w:rsidR="00B434FD" w:rsidRPr="00C616D7">
        <w:rPr>
          <w:rFonts w:ascii="Times New Roman" w:hAnsi="Times New Roman"/>
          <w:szCs w:val="24"/>
        </w:rPr>
        <w:t>--</w:t>
      </w:r>
      <w:r w:rsidR="00B87E55" w:rsidRPr="00C616D7">
        <w:rPr>
          <w:rFonts w:ascii="Times New Roman" w:hAnsi="Times New Roman"/>
          <w:szCs w:val="24"/>
        </w:rPr>
        <w:t>)</w:t>
      </w:r>
      <w:r w:rsidR="0032637B" w:rsidRPr="00C616D7">
        <w:rPr>
          <w:rFonts w:ascii="Times New Roman" w:hAnsi="Times New Roman"/>
          <w:szCs w:val="24"/>
        </w:rPr>
        <w:tab/>
      </w:r>
      <w:r w:rsidR="0032637B" w:rsidRPr="00C616D7">
        <w:rPr>
          <w:rFonts w:ascii="Times New Roman" w:hAnsi="Times New Roman"/>
          <w:szCs w:val="24"/>
        </w:rPr>
        <w:tab/>
      </w:r>
      <w:r w:rsidR="00C8126F" w:rsidRPr="00C616D7">
        <w:rPr>
          <w:rFonts w:ascii="Times New Roman" w:hAnsi="Times New Roman"/>
          <w:szCs w:val="24"/>
        </w:rPr>
        <w:t>3</w:t>
      </w:r>
      <w:r w:rsidR="0032637B" w:rsidRPr="00C616D7">
        <w:rPr>
          <w:rFonts w:ascii="Times New Roman" w:hAnsi="Times New Roman"/>
          <w:szCs w:val="24"/>
        </w:rPr>
        <w:t>0%</w:t>
      </w:r>
      <w:r w:rsidR="0032637B" w:rsidRPr="00C616D7">
        <w:rPr>
          <w:rFonts w:ascii="Times New Roman" w:hAnsi="Times New Roman"/>
          <w:szCs w:val="24"/>
        </w:rPr>
        <w:tab/>
      </w:r>
    </w:p>
    <w:p w14:paraId="5CC56090" w14:textId="77777777" w:rsidR="0032637B" w:rsidRPr="003E212B" w:rsidRDefault="0032637B" w:rsidP="0032637B">
      <w:pPr>
        <w:tabs>
          <w:tab w:val="left" w:pos="-720"/>
          <w:tab w:val="left" w:pos="0"/>
          <w:tab w:val="left" w:pos="720"/>
          <w:tab w:val="left" w:pos="4320"/>
          <w:tab w:val="left" w:pos="6768"/>
        </w:tabs>
        <w:suppressAutoHyphens/>
        <w:rPr>
          <w:rFonts w:ascii="Times New Roman" w:hAnsi="Times New Roman"/>
          <w:sz w:val="20"/>
        </w:rPr>
      </w:pPr>
    </w:p>
    <w:p w14:paraId="507328DF" w14:textId="3D39E529" w:rsidR="00691723" w:rsidRPr="007135EB" w:rsidRDefault="00691723" w:rsidP="00691723">
      <w:pPr>
        <w:rPr>
          <w:rFonts w:ascii="Times New Roman" w:hAnsi="Times New Roman"/>
          <w:sz w:val="22"/>
          <w:szCs w:val="22"/>
        </w:rPr>
      </w:pPr>
      <w:r>
        <w:rPr>
          <w:rFonts w:ascii="Times New Roman" w:hAnsi="Times New Roman"/>
          <w:szCs w:val="24"/>
        </w:rPr>
        <w:t xml:space="preserve">A. </w:t>
      </w:r>
      <w:r w:rsidRPr="00C37935">
        <w:rPr>
          <w:rFonts w:ascii="Times New Roman" w:hAnsi="Times New Roman"/>
          <w:b/>
          <w:szCs w:val="24"/>
        </w:rPr>
        <w:t>Class quizzes will be given unannounced</w:t>
      </w:r>
      <w:r w:rsidRPr="00C37935">
        <w:rPr>
          <w:rFonts w:ascii="Times New Roman" w:hAnsi="Times New Roman"/>
          <w:b/>
          <w:i/>
          <w:szCs w:val="24"/>
        </w:rPr>
        <w:t>.</w:t>
      </w:r>
      <w:r w:rsidRPr="00C37935">
        <w:rPr>
          <w:rFonts w:ascii="Times New Roman" w:hAnsi="Times New Roman"/>
          <w:b/>
          <w:szCs w:val="24"/>
        </w:rPr>
        <w:t xml:space="preserve"> Please </w:t>
      </w:r>
      <w:r>
        <w:rPr>
          <w:rFonts w:ascii="Times New Roman" w:hAnsi="Times New Roman"/>
          <w:b/>
          <w:szCs w:val="24"/>
        </w:rPr>
        <w:t xml:space="preserve">sign up for your </w:t>
      </w:r>
      <w:proofErr w:type="spellStart"/>
      <w:r>
        <w:rPr>
          <w:rFonts w:ascii="Times New Roman" w:hAnsi="Times New Roman"/>
          <w:b/>
          <w:szCs w:val="24"/>
        </w:rPr>
        <w:t>iclicker</w:t>
      </w:r>
      <w:proofErr w:type="spellEnd"/>
      <w:r>
        <w:rPr>
          <w:rFonts w:ascii="Times New Roman" w:hAnsi="Times New Roman"/>
          <w:b/>
          <w:szCs w:val="24"/>
        </w:rPr>
        <w:t xml:space="preserve"> account and be prepared to use it during the class</w:t>
      </w:r>
      <w:r w:rsidR="00A367D7" w:rsidRPr="007135EB">
        <w:rPr>
          <w:rFonts w:ascii="Times New Roman" w:hAnsi="Times New Roman"/>
          <w:sz w:val="22"/>
          <w:szCs w:val="22"/>
        </w:rPr>
        <w:t xml:space="preserve"> </w:t>
      </w:r>
    </w:p>
    <w:p w14:paraId="6CF3D65D" w14:textId="77777777" w:rsidR="00691723" w:rsidRDefault="00691723" w:rsidP="00691723">
      <w:pPr>
        <w:tabs>
          <w:tab w:val="left" w:pos="-720"/>
          <w:tab w:val="left" w:pos="0"/>
          <w:tab w:val="left" w:pos="720"/>
          <w:tab w:val="left" w:pos="4320"/>
          <w:tab w:val="left" w:pos="6768"/>
        </w:tabs>
        <w:suppressAutoHyphens/>
        <w:rPr>
          <w:rFonts w:ascii="Times New Roman" w:hAnsi="Times New Roman"/>
          <w:szCs w:val="24"/>
        </w:rPr>
      </w:pPr>
    </w:p>
    <w:p w14:paraId="7210C79D" w14:textId="7C7D912C" w:rsidR="00227A47" w:rsidRPr="00227A47" w:rsidRDefault="00227A47" w:rsidP="00227A47">
      <w:pPr>
        <w:tabs>
          <w:tab w:val="left" w:pos="-720"/>
          <w:tab w:val="left" w:pos="0"/>
          <w:tab w:val="left" w:pos="720"/>
          <w:tab w:val="left" w:pos="4320"/>
          <w:tab w:val="left" w:pos="6768"/>
        </w:tabs>
        <w:suppressAutoHyphens/>
        <w:rPr>
          <w:rFonts w:ascii="Times New Roman" w:hAnsi="Times New Roman"/>
          <w:szCs w:val="24"/>
        </w:rPr>
      </w:pPr>
      <w:r w:rsidRPr="00227A47">
        <w:rPr>
          <w:rFonts w:ascii="Times New Roman" w:hAnsi="Times New Roman"/>
          <w:szCs w:val="24"/>
        </w:rPr>
        <w:lastRenderedPageBreak/>
        <w:t xml:space="preserve">This class utilizes the </w:t>
      </w:r>
      <w:proofErr w:type="spellStart"/>
      <w:r w:rsidRPr="00227A47">
        <w:rPr>
          <w:rFonts w:ascii="Times New Roman" w:hAnsi="Times New Roman"/>
          <w:szCs w:val="24"/>
        </w:rPr>
        <w:t>iClicker</w:t>
      </w:r>
      <w:proofErr w:type="spellEnd"/>
      <w:r w:rsidRPr="00227A47">
        <w:rPr>
          <w:rFonts w:ascii="Times New Roman" w:hAnsi="Times New Roman"/>
          <w:szCs w:val="24"/>
        </w:rPr>
        <w:t xml:space="preserve"> system to enhance learning and reward participation in class discussions. You will need to </w:t>
      </w:r>
      <w:hyperlink r:id="rId120" w:history="1">
        <w:r w:rsidRPr="00227A47">
          <w:rPr>
            <w:rStyle w:val="Hyperlink"/>
            <w:rFonts w:ascii="Times New Roman" w:hAnsi="Times New Roman"/>
            <w:szCs w:val="24"/>
          </w:rPr>
          <w:t xml:space="preserve">Create an </w:t>
        </w:r>
        <w:proofErr w:type="spellStart"/>
        <w:r w:rsidRPr="00227A47">
          <w:rPr>
            <w:rStyle w:val="Hyperlink"/>
            <w:rFonts w:ascii="Times New Roman" w:hAnsi="Times New Roman"/>
            <w:szCs w:val="24"/>
          </w:rPr>
          <w:t>iClicker</w:t>
        </w:r>
        <w:proofErr w:type="spellEnd"/>
        <w:r w:rsidRPr="00227A47">
          <w:rPr>
            <w:rStyle w:val="Hyperlink"/>
            <w:rFonts w:ascii="Times New Roman" w:hAnsi="Times New Roman"/>
            <w:szCs w:val="24"/>
          </w:rPr>
          <w:t xml:space="preserve"> Reef account</w:t>
        </w:r>
      </w:hyperlink>
      <w:r w:rsidRPr="00227A47">
        <w:rPr>
          <w:rFonts w:ascii="Times New Roman" w:hAnsi="Times New Roman"/>
          <w:szCs w:val="24"/>
        </w:rPr>
        <w:t xml:space="preserve"> </w:t>
      </w:r>
      <w:proofErr w:type="gramStart"/>
      <w:r w:rsidRPr="00227A47">
        <w:rPr>
          <w:rFonts w:ascii="Times New Roman" w:hAnsi="Times New Roman"/>
          <w:szCs w:val="24"/>
        </w:rPr>
        <w:t>in order for</w:t>
      </w:r>
      <w:proofErr w:type="gramEnd"/>
      <w:r w:rsidRPr="00227A47">
        <w:rPr>
          <w:rFonts w:ascii="Times New Roman" w:hAnsi="Times New Roman"/>
          <w:szCs w:val="24"/>
        </w:rPr>
        <w:t xml:space="preserve"> your clicker grade to be counted in my gradebook. You will also need to </w:t>
      </w:r>
      <w:hyperlink r:id="rId121" w:history="1">
        <w:r w:rsidRPr="00227A47">
          <w:rPr>
            <w:rStyle w:val="Hyperlink"/>
            <w:rFonts w:ascii="Times New Roman" w:hAnsi="Times New Roman"/>
            <w:szCs w:val="24"/>
          </w:rPr>
          <w:t>register for my course in Reef</w:t>
        </w:r>
      </w:hyperlink>
      <w:r w:rsidRPr="00227A47">
        <w:rPr>
          <w:rFonts w:ascii="Times New Roman" w:hAnsi="Times New Roman"/>
          <w:szCs w:val="24"/>
        </w:rPr>
        <w:t>, and </w:t>
      </w:r>
      <w:hyperlink r:id="rId122" w:history="1">
        <w:r w:rsidRPr="00227A47">
          <w:rPr>
            <w:rStyle w:val="Hyperlink"/>
            <w:rFonts w:ascii="Times New Roman" w:hAnsi="Times New Roman"/>
            <w:szCs w:val="24"/>
          </w:rPr>
          <w:t>link your Reef account to Canvas</w:t>
        </w:r>
      </w:hyperlink>
      <w:r w:rsidRPr="00227A47">
        <w:rPr>
          <w:rFonts w:ascii="Times New Roman" w:hAnsi="Times New Roman"/>
          <w:szCs w:val="24"/>
        </w:rPr>
        <w:t xml:space="preserve">. Information on how to do this is located on the </w:t>
      </w:r>
      <w:hyperlink r:id="rId123" w:history="1">
        <w:proofErr w:type="spellStart"/>
        <w:r w:rsidRPr="00227A47">
          <w:rPr>
            <w:rStyle w:val="Hyperlink"/>
            <w:rFonts w:ascii="Times New Roman" w:hAnsi="Times New Roman"/>
            <w:szCs w:val="24"/>
          </w:rPr>
          <w:t>CUClickers</w:t>
        </w:r>
        <w:proofErr w:type="spellEnd"/>
        <w:r w:rsidRPr="00227A47">
          <w:rPr>
            <w:rStyle w:val="Hyperlink"/>
            <w:rFonts w:ascii="Times New Roman" w:hAnsi="Times New Roman"/>
            <w:szCs w:val="24"/>
          </w:rPr>
          <w:t xml:space="preserve"> Student Resources page</w:t>
        </w:r>
      </w:hyperlink>
      <w:r w:rsidRPr="00227A47">
        <w:rPr>
          <w:rFonts w:ascii="Times New Roman" w:hAnsi="Times New Roman"/>
          <w:szCs w:val="24"/>
        </w:rPr>
        <w:t>.</w:t>
      </w:r>
    </w:p>
    <w:p w14:paraId="7A1B82FB" w14:textId="77777777" w:rsidR="00227A47" w:rsidRDefault="00227A47" w:rsidP="00227A47">
      <w:pPr>
        <w:tabs>
          <w:tab w:val="left" w:pos="-720"/>
          <w:tab w:val="left" w:pos="0"/>
          <w:tab w:val="left" w:pos="720"/>
          <w:tab w:val="left" w:pos="4320"/>
          <w:tab w:val="left" w:pos="6768"/>
        </w:tabs>
        <w:suppressAutoHyphens/>
        <w:rPr>
          <w:rFonts w:ascii="Times New Roman" w:hAnsi="Times New Roman"/>
          <w:szCs w:val="24"/>
        </w:rPr>
      </w:pPr>
    </w:p>
    <w:p w14:paraId="08C6BED6" w14:textId="78373C91" w:rsidR="00227A47" w:rsidRPr="00227A47" w:rsidRDefault="00227A47" w:rsidP="00227A47">
      <w:pPr>
        <w:tabs>
          <w:tab w:val="left" w:pos="-720"/>
          <w:tab w:val="left" w:pos="0"/>
          <w:tab w:val="left" w:pos="720"/>
          <w:tab w:val="left" w:pos="4320"/>
          <w:tab w:val="left" w:pos="6768"/>
        </w:tabs>
        <w:suppressAutoHyphens/>
        <w:rPr>
          <w:rFonts w:ascii="Times New Roman" w:hAnsi="Times New Roman"/>
          <w:szCs w:val="24"/>
        </w:rPr>
      </w:pPr>
      <w:r w:rsidRPr="00227A47">
        <w:rPr>
          <w:rFonts w:ascii="Times New Roman" w:hAnsi="Times New Roman"/>
          <w:szCs w:val="24"/>
        </w:rPr>
        <w:t xml:space="preserve">When you are participating in class remotely, you will need to use your </w:t>
      </w:r>
      <w:proofErr w:type="spellStart"/>
      <w:r w:rsidRPr="00227A47">
        <w:rPr>
          <w:rFonts w:ascii="Times New Roman" w:hAnsi="Times New Roman"/>
          <w:szCs w:val="24"/>
        </w:rPr>
        <w:t>iClicker</w:t>
      </w:r>
      <w:proofErr w:type="spellEnd"/>
      <w:r w:rsidRPr="00227A47">
        <w:rPr>
          <w:rFonts w:ascii="Times New Roman" w:hAnsi="Times New Roman"/>
          <w:szCs w:val="24"/>
        </w:rPr>
        <w:t xml:space="preserve"> Reef account to answer polls during class. You can either use the account from a web </w:t>
      </w:r>
      <w:proofErr w:type="gramStart"/>
      <w:r w:rsidRPr="00227A47">
        <w:rPr>
          <w:rFonts w:ascii="Times New Roman" w:hAnsi="Times New Roman"/>
          <w:szCs w:val="24"/>
        </w:rPr>
        <w:t>browser, or</w:t>
      </w:r>
      <w:proofErr w:type="gramEnd"/>
      <w:r w:rsidRPr="00227A47">
        <w:rPr>
          <w:rFonts w:ascii="Times New Roman" w:hAnsi="Times New Roman"/>
          <w:szCs w:val="24"/>
        </w:rPr>
        <w:t xml:space="preserve"> install the </w:t>
      </w:r>
      <w:proofErr w:type="spellStart"/>
      <w:r w:rsidRPr="00227A47">
        <w:rPr>
          <w:rFonts w:ascii="Times New Roman" w:hAnsi="Times New Roman"/>
          <w:szCs w:val="24"/>
        </w:rPr>
        <w:t>iClicker</w:t>
      </w:r>
      <w:proofErr w:type="spellEnd"/>
      <w:r w:rsidRPr="00227A47">
        <w:rPr>
          <w:rFonts w:ascii="Times New Roman" w:hAnsi="Times New Roman"/>
          <w:szCs w:val="24"/>
        </w:rPr>
        <w:t xml:space="preserve"> Reef app on a cell phone or tablet. Clicker fraud (sharing clickers, clicking in for someone else, or otherwise cheating using a clicker) is a violation of CU Boulder's honor code. </w:t>
      </w:r>
      <w:hyperlink r:id="rId124" w:history="1">
        <w:r w:rsidRPr="00227A47">
          <w:rPr>
            <w:rStyle w:val="Hyperlink"/>
            <w:rFonts w:ascii="Times New Roman" w:hAnsi="Times New Roman"/>
            <w:szCs w:val="24"/>
          </w:rPr>
          <w:t>Learn more about the honor code.</w:t>
        </w:r>
      </w:hyperlink>
    </w:p>
    <w:p w14:paraId="5B1B846D" w14:textId="77777777" w:rsidR="00691723" w:rsidRPr="003E1AD7" w:rsidRDefault="00691723" w:rsidP="00691723">
      <w:pPr>
        <w:tabs>
          <w:tab w:val="left" w:pos="-720"/>
          <w:tab w:val="left" w:pos="0"/>
          <w:tab w:val="left" w:pos="720"/>
          <w:tab w:val="left" w:pos="4320"/>
          <w:tab w:val="left" w:pos="6768"/>
        </w:tabs>
        <w:suppressAutoHyphens/>
        <w:rPr>
          <w:rFonts w:ascii="Times New Roman" w:hAnsi="Times New Roman"/>
          <w:szCs w:val="24"/>
        </w:rPr>
      </w:pPr>
    </w:p>
    <w:p w14:paraId="26C6203F" w14:textId="77777777" w:rsidR="00835CE8" w:rsidRDefault="00691723" w:rsidP="0063563D">
      <w:pPr>
        <w:suppressAutoHyphens/>
        <w:rPr>
          <w:rFonts w:ascii="Times New Roman" w:hAnsi="Times New Roman"/>
          <w:szCs w:val="24"/>
        </w:rPr>
      </w:pPr>
      <w:r w:rsidRPr="00C8126F">
        <w:rPr>
          <w:rFonts w:ascii="Times New Roman" w:hAnsi="Times New Roman"/>
          <w:szCs w:val="24"/>
        </w:rPr>
        <w:t>B</w:t>
      </w:r>
      <w:r w:rsidR="00C8126F" w:rsidRPr="00C8126F">
        <w:rPr>
          <w:rFonts w:ascii="Times New Roman" w:hAnsi="Times New Roman"/>
          <w:szCs w:val="24"/>
        </w:rPr>
        <w:t xml:space="preserve"> and C</w:t>
      </w:r>
      <w:r w:rsidRPr="00C8126F">
        <w:rPr>
          <w:rFonts w:ascii="Times New Roman" w:hAnsi="Times New Roman"/>
          <w:szCs w:val="24"/>
        </w:rPr>
        <w:t>.</w:t>
      </w:r>
      <w:r w:rsidR="00C8126F" w:rsidRPr="00C8126F">
        <w:rPr>
          <w:rFonts w:ascii="Times New Roman" w:hAnsi="Times New Roman"/>
          <w:szCs w:val="24"/>
        </w:rPr>
        <w:t xml:space="preserve"> </w:t>
      </w:r>
      <w:r w:rsidR="0032637B" w:rsidRPr="00C8126F">
        <w:rPr>
          <w:rFonts w:ascii="Times New Roman" w:hAnsi="Times New Roman"/>
          <w:szCs w:val="24"/>
          <w:u w:val="single"/>
        </w:rPr>
        <w:t>The exams</w:t>
      </w:r>
      <w:r w:rsidR="0032637B" w:rsidRPr="00C8126F">
        <w:rPr>
          <w:rFonts w:ascii="Times New Roman" w:hAnsi="Times New Roman"/>
          <w:szCs w:val="24"/>
        </w:rPr>
        <w:t xml:space="preserve"> will consist of essay-type questions, and will be </w:t>
      </w:r>
    </w:p>
    <w:p w14:paraId="5A1879B9" w14:textId="4D717406" w:rsidR="0063563D" w:rsidRPr="00835CE8" w:rsidRDefault="00835CE8" w:rsidP="00835CE8">
      <w:pPr>
        <w:pStyle w:val="ListParagraph"/>
        <w:numPr>
          <w:ilvl w:val="0"/>
          <w:numId w:val="39"/>
        </w:numPr>
        <w:suppressAutoHyphens/>
        <w:rPr>
          <w:rFonts w:ascii="Times New Roman" w:hAnsi="Times New Roman"/>
          <w:szCs w:val="24"/>
        </w:rPr>
      </w:pPr>
      <w:r>
        <w:rPr>
          <w:rFonts w:ascii="Times New Roman" w:hAnsi="Times New Roman"/>
          <w:szCs w:val="24"/>
        </w:rPr>
        <w:t>O</w:t>
      </w:r>
      <w:r w:rsidR="0063563D" w:rsidRPr="00835CE8">
        <w:rPr>
          <w:rFonts w:ascii="Times New Roman" w:hAnsi="Times New Roman"/>
          <w:szCs w:val="24"/>
        </w:rPr>
        <w:t>pen</w:t>
      </w:r>
      <w:r w:rsidR="0032637B" w:rsidRPr="00835CE8">
        <w:rPr>
          <w:rFonts w:ascii="Times New Roman" w:hAnsi="Times New Roman"/>
          <w:szCs w:val="24"/>
        </w:rPr>
        <w:t xml:space="preserve">-book, </w:t>
      </w:r>
      <w:r w:rsidR="0063563D" w:rsidRPr="00835CE8">
        <w:rPr>
          <w:rFonts w:ascii="Times New Roman" w:hAnsi="Times New Roman"/>
          <w:szCs w:val="24"/>
        </w:rPr>
        <w:t>open</w:t>
      </w:r>
      <w:r w:rsidR="0032637B" w:rsidRPr="00835CE8">
        <w:rPr>
          <w:rFonts w:ascii="Times New Roman" w:hAnsi="Times New Roman"/>
          <w:szCs w:val="24"/>
        </w:rPr>
        <w:t xml:space="preserve">-notes, and </w:t>
      </w:r>
      <w:r w:rsidR="0063563D" w:rsidRPr="00835CE8">
        <w:rPr>
          <w:rFonts w:ascii="Times New Roman" w:hAnsi="Times New Roman"/>
          <w:szCs w:val="24"/>
        </w:rPr>
        <w:t xml:space="preserve">during </w:t>
      </w:r>
      <w:r w:rsidR="0032637B" w:rsidRPr="00835CE8">
        <w:rPr>
          <w:rFonts w:ascii="Times New Roman" w:hAnsi="Times New Roman"/>
          <w:szCs w:val="24"/>
        </w:rPr>
        <w:t>class</w:t>
      </w:r>
      <w:r w:rsidR="0063563D" w:rsidRPr="00835CE8">
        <w:rPr>
          <w:rFonts w:ascii="Times New Roman" w:hAnsi="Times New Roman"/>
          <w:szCs w:val="24"/>
        </w:rPr>
        <w:t xml:space="preserve"> time</w:t>
      </w:r>
      <w:r w:rsidRPr="00835CE8">
        <w:rPr>
          <w:rFonts w:ascii="Times New Roman" w:hAnsi="Times New Roman"/>
          <w:szCs w:val="24"/>
        </w:rPr>
        <w:t xml:space="preserve"> for the midterm exam, and the final exam time for the final exam</w:t>
      </w:r>
      <w:r w:rsidR="0032637B" w:rsidRPr="00835CE8">
        <w:rPr>
          <w:rFonts w:ascii="Times New Roman" w:hAnsi="Times New Roman"/>
          <w:szCs w:val="24"/>
        </w:rPr>
        <w:t xml:space="preserve">. </w:t>
      </w:r>
      <w:r w:rsidR="0063563D" w:rsidRPr="00835CE8">
        <w:rPr>
          <w:rFonts w:ascii="Times New Roman" w:hAnsi="Times New Roman"/>
          <w:szCs w:val="24"/>
        </w:rPr>
        <w:t xml:space="preserve"> </w:t>
      </w:r>
    </w:p>
    <w:p w14:paraId="55CC3C45" w14:textId="0D51E7F2" w:rsidR="0063563D" w:rsidRDefault="0063563D" w:rsidP="0063563D">
      <w:pPr>
        <w:pStyle w:val="ListParagraph"/>
        <w:numPr>
          <w:ilvl w:val="0"/>
          <w:numId w:val="39"/>
        </w:numPr>
        <w:suppressAutoHyphens/>
      </w:pPr>
      <w:r>
        <w:rPr>
          <w:rFonts w:ascii="Times New Roman" w:hAnsi="Times New Roman"/>
          <w:szCs w:val="24"/>
        </w:rPr>
        <w:t>Y</w:t>
      </w:r>
      <w:r w:rsidRPr="0063563D">
        <w:rPr>
          <w:rFonts w:ascii="Times New Roman" w:hAnsi="Times New Roman"/>
          <w:szCs w:val="24"/>
        </w:rPr>
        <w:t xml:space="preserve">ou may not take help from or consult with any other person or student in-person or online. </w:t>
      </w:r>
      <w:r w:rsidRPr="00C85987">
        <w:t xml:space="preserve"> </w:t>
      </w:r>
    </w:p>
    <w:p w14:paraId="518D91F9" w14:textId="3EA158FB" w:rsidR="0063563D" w:rsidRDefault="009B0111" w:rsidP="0063563D">
      <w:pPr>
        <w:pStyle w:val="ListParagraph"/>
        <w:widowControl/>
        <w:numPr>
          <w:ilvl w:val="0"/>
          <w:numId w:val="39"/>
        </w:numPr>
        <w:spacing w:line="360" w:lineRule="auto"/>
        <w:rPr>
          <w:rFonts w:ascii="Times New Roman" w:hAnsi="Times New Roman"/>
          <w:szCs w:val="24"/>
        </w:rPr>
      </w:pPr>
      <w:r>
        <w:rPr>
          <w:rFonts w:ascii="Times New Roman" w:hAnsi="Times New Roman"/>
          <w:szCs w:val="24"/>
        </w:rPr>
        <w:t>Some</w:t>
      </w:r>
      <w:r w:rsidR="0063563D" w:rsidRPr="0063563D">
        <w:rPr>
          <w:rFonts w:ascii="Times New Roman" w:hAnsi="Times New Roman"/>
          <w:szCs w:val="24"/>
        </w:rPr>
        <w:t xml:space="preserve"> of the exam questions will be based on study questions that will be handed out at least a week before the exam.</w:t>
      </w:r>
      <w:r w:rsidR="0063563D">
        <w:rPr>
          <w:rFonts w:ascii="Times New Roman" w:hAnsi="Times New Roman"/>
          <w:szCs w:val="24"/>
        </w:rPr>
        <w:t xml:space="preserve"> W</w:t>
      </w:r>
      <w:r w:rsidR="0063563D" w:rsidRPr="00BC3618">
        <w:rPr>
          <w:rFonts w:ascii="Times New Roman" w:hAnsi="Times New Roman"/>
          <w:szCs w:val="24"/>
        </w:rPr>
        <w:t>e will review the study qu</w:t>
      </w:r>
      <w:r w:rsidR="0063563D">
        <w:rPr>
          <w:rFonts w:ascii="Times New Roman" w:hAnsi="Times New Roman"/>
          <w:szCs w:val="24"/>
        </w:rPr>
        <w:t>estions</w:t>
      </w:r>
      <w:r w:rsidR="0063563D" w:rsidRPr="00BC3618">
        <w:rPr>
          <w:rFonts w:ascii="Times New Roman" w:hAnsi="Times New Roman"/>
          <w:szCs w:val="24"/>
        </w:rPr>
        <w:t xml:space="preserve"> in class</w:t>
      </w:r>
      <w:r w:rsidR="00835CE8">
        <w:rPr>
          <w:rFonts w:ascii="Times New Roman" w:hAnsi="Times New Roman"/>
          <w:szCs w:val="24"/>
        </w:rPr>
        <w:t xml:space="preserve"> before the exam</w:t>
      </w:r>
      <w:r w:rsidR="0063563D">
        <w:rPr>
          <w:rFonts w:ascii="Times New Roman" w:hAnsi="Times New Roman"/>
          <w:szCs w:val="24"/>
        </w:rPr>
        <w:t>.</w:t>
      </w:r>
    </w:p>
    <w:p w14:paraId="4EDF72EB" w14:textId="5E233A55" w:rsidR="009B0111" w:rsidRPr="00BC3618" w:rsidRDefault="009B0111" w:rsidP="0063563D">
      <w:pPr>
        <w:pStyle w:val="ListParagraph"/>
        <w:widowControl/>
        <w:numPr>
          <w:ilvl w:val="0"/>
          <w:numId w:val="39"/>
        </w:numPr>
        <w:spacing w:line="360" w:lineRule="auto"/>
        <w:rPr>
          <w:rFonts w:ascii="Times New Roman" w:hAnsi="Times New Roman"/>
          <w:szCs w:val="24"/>
        </w:rPr>
      </w:pPr>
      <w:r>
        <w:rPr>
          <w:rFonts w:ascii="Times New Roman" w:hAnsi="Times New Roman"/>
          <w:szCs w:val="24"/>
        </w:rPr>
        <w:t>All exam questions will be based on material covered in class.</w:t>
      </w:r>
    </w:p>
    <w:p w14:paraId="3F25DC77" w14:textId="112BF359" w:rsidR="0063563D" w:rsidRPr="00BC3618" w:rsidRDefault="0063563D" w:rsidP="0063563D">
      <w:pPr>
        <w:pStyle w:val="ListParagraph"/>
        <w:widowControl/>
        <w:numPr>
          <w:ilvl w:val="0"/>
          <w:numId w:val="39"/>
        </w:numPr>
        <w:spacing w:line="360" w:lineRule="auto"/>
        <w:rPr>
          <w:rFonts w:ascii="Times New Roman" w:hAnsi="Times New Roman"/>
          <w:szCs w:val="24"/>
        </w:rPr>
      </w:pPr>
      <w:r w:rsidRPr="00BC3618">
        <w:rPr>
          <w:rFonts w:ascii="Times New Roman" w:hAnsi="Times New Roman"/>
          <w:szCs w:val="24"/>
        </w:rPr>
        <w:t xml:space="preserve">After completing your exam, please upload your exam answers as a doc </w:t>
      </w:r>
      <w:r>
        <w:rPr>
          <w:rFonts w:ascii="Times New Roman" w:hAnsi="Times New Roman"/>
          <w:szCs w:val="24"/>
        </w:rPr>
        <w:t xml:space="preserve">or </w:t>
      </w:r>
      <w:proofErr w:type="gramStart"/>
      <w:r w:rsidRPr="00BC3618">
        <w:rPr>
          <w:rFonts w:ascii="Times New Roman" w:hAnsi="Times New Roman"/>
          <w:szCs w:val="24"/>
        </w:rPr>
        <w:t>docx  document</w:t>
      </w:r>
      <w:proofErr w:type="gramEnd"/>
      <w:r w:rsidRPr="00BC3618">
        <w:rPr>
          <w:rFonts w:ascii="Times New Roman" w:hAnsi="Times New Roman"/>
          <w:szCs w:val="24"/>
        </w:rPr>
        <w:t xml:space="preserve"> on your canvas portal for this course.</w:t>
      </w:r>
    </w:p>
    <w:p w14:paraId="1457E176" w14:textId="0A71165B" w:rsidR="001E4626" w:rsidRDefault="001E4626" w:rsidP="00C8126F">
      <w:pPr>
        <w:suppressAutoHyphens/>
        <w:rPr>
          <w:rFonts w:ascii="Times New Roman" w:hAnsi="Times New Roman"/>
          <w:szCs w:val="24"/>
        </w:rPr>
      </w:pPr>
    </w:p>
    <w:p w14:paraId="2F735429" w14:textId="4054BADA" w:rsidR="001E4626" w:rsidRPr="009B0111" w:rsidRDefault="001E4626" w:rsidP="00C8126F">
      <w:pPr>
        <w:suppressAutoHyphens/>
        <w:rPr>
          <w:rFonts w:ascii="Times New Roman" w:hAnsi="Times New Roman"/>
          <w:b/>
          <w:bCs/>
          <w:szCs w:val="24"/>
          <w:u w:val="single"/>
        </w:rPr>
      </w:pPr>
      <w:r w:rsidRPr="009B0111">
        <w:rPr>
          <w:rFonts w:ascii="Times New Roman" w:hAnsi="Times New Roman"/>
          <w:b/>
          <w:bCs/>
          <w:szCs w:val="24"/>
          <w:u w:val="single"/>
        </w:rPr>
        <w:t>Spring Pause</w:t>
      </w:r>
    </w:p>
    <w:p w14:paraId="0C73E95D" w14:textId="437255F1" w:rsidR="0063563D" w:rsidRPr="00C8126F" w:rsidRDefault="001E4626" w:rsidP="00C8126F">
      <w:pPr>
        <w:suppressAutoHyphens/>
        <w:rPr>
          <w:rFonts w:ascii="Times New Roman" w:hAnsi="Times New Roman"/>
          <w:szCs w:val="24"/>
        </w:rPr>
      </w:pPr>
      <w:r w:rsidRPr="001E4626">
        <w:rPr>
          <w:rFonts w:ascii="Times New Roman" w:hAnsi="Times New Roman"/>
          <w:szCs w:val="24"/>
        </w:rPr>
        <w:t xml:space="preserve">The week of March 22-26 will be used in this class as a Spring Pause to provide us all with a safe and supportive way to promote health, wellness and learning without leaving campus. During this week, we </w:t>
      </w:r>
      <w:proofErr w:type="gramStart"/>
      <w:r w:rsidRPr="001E4626">
        <w:rPr>
          <w:rFonts w:ascii="Times New Roman" w:hAnsi="Times New Roman"/>
          <w:szCs w:val="24"/>
        </w:rPr>
        <w:t>won’t</w:t>
      </w:r>
      <w:proofErr w:type="gramEnd"/>
      <w:r w:rsidRPr="001E4626">
        <w:rPr>
          <w:rFonts w:ascii="Times New Roman" w:hAnsi="Times New Roman"/>
          <w:szCs w:val="24"/>
        </w:rPr>
        <w:t xml:space="preserve"> have any exams or assignments due. We will still have class with interactive class activities that will require your attendance and be part of your final course grade. While March 25th is a wellness day, attendance is still required for all other class sessions that week.  I wish we could take a regular spring break, but public health concerns prevent us from doing so. I would like to emphasize that it is still important for you to all behave responsibly, do not use the week to travel or engage in risky behavior that could result in an outbreak on campus after we all return.</w:t>
      </w:r>
    </w:p>
    <w:p w14:paraId="6198ACB1" w14:textId="77777777" w:rsidR="0032637B" w:rsidRPr="003E212B" w:rsidRDefault="0032637B" w:rsidP="0032637B">
      <w:pPr>
        <w:tabs>
          <w:tab w:val="left" w:pos="-720"/>
        </w:tabs>
        <w:suppressAutoHyphens/>
        <w:rPr>
          <w:rFonts w:ascii="Times New Roman" w:hAnsi="Times New Roman"/>
          <w:sz w:val="20"/>
        </w:rPr>
      </w:pPr>
    </w:p>
    <w:p w14:paraId="3925E668" w14:textId="77777777" w:rsidR="0032637B" w:rsidRPr="00754954" w:rsidRDefault="0032637B" w:rsidP="0032637B">
      <w:pPr>
        <w:tabs>
          <w:tab w:val="left" w:pos="-720"/>
        </w:tabs>
        <w:suppressAutoHyphens/>
        <w:rPr>
          <w:rFonts w:ascii="Times New Roman" w:hAnsi="Times New Roman"/>
          <w:b/>
          <w:szCs w:val="24"/>
        </w:rPr>
      </w:pPr>
      <w:r w:rsidRPr="00754954">
        <w:rPr>
          <w:rFonts w:ascii="Times New Roman" w:hAnsi="Times New Roman"/>
          <w:b/>
          <w:szCs w:val="24"/>
          <w:u w:val="single"/>
        </w:rPr>
        <w:t>Readings</w:t>
      </w:r>
      <w:r w:rsidRPr="00754954">
        <w:rPr>
          <w:rFonts w:ascii="Times New Roman" w:hAnsi="Times New Roman"/>
          <w:b/>
          <w:szCs w:val="24"/>
        </w:rPr>
        <w:t xml:space="preserve">  </w:t>
      </w:r>
    </w:p>
    <w:p w14:paraId="7E050808" w14:textId="77777777" w:rsidR="0032637B" w:rsidRPr="00754954" w:rsidRDefault="0032637B" w:rsidP="0032637B">
      <w:pPr>
        <w:tabs>
          <w:tab w:val="left" w:pos="-720"/>
        </w:tabs>
        <w:suppressAutoHyphens/>
        <w:rPr>
          <w:rFonts w:ascii="Times New Roman" w:hAnsi="Times New Roman"/>
          <w:szCs w:val="24"/>
        </w:rPr>
      </w:pPr>
    </w:p>
    <w:p w14:paraId="22121C76" w14:textId="77777777" w:rsidR="00D04523" w:rsidRPr="00754954" w:rsidRDefault="00D04523" w:rsidP="00E92858">
      <w:pPr>
        <w:pStyle w:val="ListParagraph"/>
        <w:numPr>
          <w:ilvl w:val="0"/>
          <w:numId w:val="12"/>
        </w:numPr>
        <w:tabs>
          <w:tab w:val="left" w:pos="-720"/>
          <w:tab w:val="left" w:pos="0"/>
        </w:tabs>
        <w:suppressAutoHyphens/>
        <w:rPr>
          <w:rFonts w:ascii="Times New Roman" w:hAnsi="Times New Roman"/>
          <w:szCs w:val="24"/>
        </w:rPr>
      </w:pPr>
      <w:r w:rsidRPr="00754954">
        <w:rPr>
          <w:rFonts w:ascii="Times New Roman" w:hAnsi="Times New Roman"/>
          <w:szCs w:val="24"/>
        </w:rPr>
        <w:t xml:space="preserve">We will </w:t>
      </w:r>
      <w:r w:rsidRPr="00754954">
        <w:rPr>
          <w:rFonts w:ascii="Times New Roman" w:hAnsi="Times New Roman"/>
          <w:szCs w:val="24"/>
          <w:u w:val="single"/>
        </w:rPr>
        <w:t>not</w:t>
      </w:r>
      <w:r w:rsidRPr="00754954">
        <w:rPr>
          <w:rFonts w:ascii="Times New Roman" w:hAnsi="Times New Roman"/>
          <w:szCs w:val="24"/>
        </w:rPr>
        <w:t xml:space="preserve"> be covering all the readings in class. I will indicate in class the readings I will be covering in detail. The readings above would be relevant if you decide to write your term paper on the </w:t>
      </w:r>
      <w:proofErr w:type="gramStart"/>
      <w:r w:rsidRPr="00754954">
        <w:rPr>
          <w:rFonts w:ascii="Times New Roman" w:hAnsi="Times New Roman"/>
          <w:szCs w:val="24"/>
        </w:rPr>
        <w:t>particular topic</w:t>
      </w:r>
      <w:proofErr w:type="gramEnd"/>
      <w:r w:rsidRPr="00754954">
        <w:rPr>
          <w:rFonts w:ascii="Times New Roman" w:hAnsi="Times New Roman"/>
          <w:szCs w:val="24"/>
        </w:rPr>
        <w:t>.</w:t>
      </w:r>
    </w:p>
    <w:p w14:paraId="2BDA9098" w14:textId="77777777" w:rsidR="006808CB" w:rsidRPr="00754954" w:rsidRDefault="0032637B" w:rsidP="00E92858">
      <w:pPr>
        <w:pStyle w:val="ListParagraph"/>
        <w:numPr>
          <w:ilvl w:val="0"/>
          <w:numId w:val="12"/>
        </w:numPr>
        <w:tabs>
          <w:tab w:val="left" w:pos="-720"/>
          <w:tab w:val="left" w:pos="0"/>
        </w:tabs>
        <w:suppressAutoHyphens/>
        <w:rPr>
          <w:rFonts w:ascii="Times New Roman" w:hAnsi="Times New Roman"/>
          <w:szCs w:val="24"/>
        </w:rPr>
      </w:pPr>
      <w:r w:rsidRPr="00754954">
        <w:rPr>
          <w:rFonts w:ascii="Times New Roman" w:hAnsi="Times New Roman"/>
          <w:szCs w:val="24"/>
        </w:rPr>
        <w:t xml:space="preserve">You are advised to read the “critical portions” of the assigned readings for a particular class before that class. </w:t>
      </w:r>
    </w:p>
    <w:p w14:paraId="7AE9D3C2" w14:textId="77777777" w:rsidR="006808CB" w:rsidRPr="00754954" w:rsidRDefault="0032637B" w:rsidP="00E92858">
      <w:pPr>
        <w:pStyle w:val="ListParagraph"/>
        <w:numPr>
          <w:ilvl w:val="0"/>
          <w:numId w:val="12"/>
        </w:numPr>
        <w:tabs>
          <w:tab w:val="left" w:pos="-720"/>
          <w:tab w:val="left" w:pos="0"/>
        </w:tabs>
        <w:suppressAutoHyphens/>
        <w:rPr>
          <w:rFonts w:ascii="Times New Roman" w:hAnsi="Times New Roman"/>
          <w:szCs w:val="24"/>
        </w:rPr>
      </w:pPr>
      <w:r w:rsidRPr="00754954">
        <w:rPr>
          <w:rFonts w:ascii="Times New Roman" w:hAnsi="Times New Roman"/>
          <w:szCs w:val="24"/>
        </w:rPr>
        <w:t xml:space="preserve">The critical portions of a reading include the abstract, introduction, summary/conclusions </w:t>
      </w:r>
      <w:r w:rsidRPr="00754954">
        <w:rPr>
          <w:rFonts w:ascii="Times New Roman" w:hAnsi="Times New Roman"/>
          <w:szCs w:val="24"/>
        </w:rPr>
        <w:lastRenderedPageBreak/>
        <w:t xml:space="preserve">of the paper. </w:t>
      </w:r>
    </w:p>
    <w:p w14:paraId="776DB0AF" w14:textId="77777777" w:rsidR="0032637B" w:rsidRPr="00754954" w:rsidRDefault="0032637B" w:rsidP="00E92858">
      <w:pPr>
        <w:pStyle w:val="ListParagraph"/>
        <w:numPr>
          <w:ilvl w:val="0"/>
          <w:numId w:val="12"/>
        </w:numPr>
        <w:tabs>
          <w:tab w:val="left" w:pos="-720"/>
          <w:tab w:val="left" w:pos="0"/>
        </w:tabs>
        <w:suppressAutoHyphens/>
        <w:rPr>
          <w:rFonts w:ascii="Times New Roman" w:hAnsi="Times New Roman"/>
          <w:szCs w:val="24"/>
        </w:rPr>
      </w:pPr>
      <w:r w:rsidRPr="00754954">
        <w:rPr>
          <w:rFonts w:ascii="Times New Roman" w:hAnsi="Times New Roman"/>
          <w:szCs w:val="24"/>
        </w:rPr>
        <w:t>You might wish to read the main body of the paper after we have discussed it in class.</w:t>
      </w:r>
    </w:p>
    <w:p w14:paraId="4620297A" w14:textId="77777777" w:rsidR="0032637B" w:rsidRPr="00754954" w:rsidRDefault="0032637B" w:rsidP="0032637B">
      <w:pPr>
        <w:tabs>
          <w:tab w:val="center" w:pos="4680"/>
        </w:tabs>
        <w:suppressAutoHyphens/>
        <w:rPr>
          <w:rFonts w:ascii="Times New Roman" w:hAnsi="Times New Roman"/>
          <w:szCs w:val="24"/>
        </w:rPr>
      </w:pPr>
    </w:p>
    <w:p w14:paraId="5AE4098E" w14:textId="77777777" w:rsidR="002A7A2B" w:rsidRPr="00754954" w:rsidRDefault="002A7A2B" w:rsidP="0032637B">
      <w:pPr>
        <w:tabs>
          <w:tab w:val="center" w:pos="4680"/>
        </w:tabs>
        <w:suppressAutoHyphens/>
        <w:rPr>
          <w:rFonts w:ascii="Times New Roman" w:hAnsi="Times New Roman"/>
          <w:b/>
          <w:szCs w:val="24"/>
          <w:u w:val="single"/>
        </w:rPr>
      </w:pPr>
    </w:p>
    <w:p w14:paraId="794F7D6D" w14:textId="77777777" w:rsidR="0032637B" w:rsidRPr="00754954" w:rsidRDefault="0032637B" w:rsidP="0032637B">
      <w:pPr>
        <w:tabs>
          <w:tab w:val="center" w:pos="4680"/>
        </w:tabs>
        <w:suppressAutoHyphens/>
        <w:rPr>
          <w:rFonts w:ascii="Times New Roman" w:hAnsi="Times New Roman"/>
          <w:b/>
          <w:szCs w:val="24"/>
        </w:rPr>
      </w:pPr>
      <w:r w:rsidRPr="00754954">
        <w:rPr>
          <w:rFonts w:ascii="Times New Roman" w:hAnsi="Times New Roman"/>
          <w:b/>
          <w:szCs w:val="24"/>
          <w:u w:val="single"/>
        </w:rPr>
        <w:t>Bloomberg data</w:t>
      </w:r>
    </w:p>
    <w:p w14:paraId="798BAD90" w14:textId="77777777" w:rsidR="0032637B" w:rsidRPr="00754954" w:rsidRDefault="0032637B" w:rsidP="0032637B">
      <w:pPr>
        <w:tabs>
          <w:tab w:val="center" w:pos="4680"/>
        </w:tabs>
        <w:suppressAutoHyphens/>
        <w:rPr>
          <w:rFonts w:ascii="Times New Roman" w:hAnsi="Times New Roman"/>
          <w:szCs w:val="24"/>
        </w:rPr>
      </w:pPr>
    </w:p>
    <w:p w14:paraId="628828BF" w14:textId="4B5522CB" w:rsidR="00365E4C" w:rsidRPr="00365E4C" w:rsidRDefault="00365E4C" w:rsidP="00365E4C">
      <w:pPr>
        <w:pStyle w:val="ListParagraph"/>
        <w:numPr>
          <w:ilvl w:val="0"/>
          <w:numId w:val="11"/>
        </w:numPr>
        <w:tabs>
          <w:tab w:val="center" w:pos="4680"/>
        </w:tabs>
        <w:suppressAutoHyphens/>
        <w:rPr>
          <w:rFonts w:ascii="Times New Roman" w:hAnsi="Times New Roman"/>
          <w:szCs w:val="24"/>
        </w:rPr>
      </w:pPr>
      <w:r w:rsidRPr="00365E4C">
        <w:rPr>
          <w:rFonts w:ascii="Times New Roman" w:hAnsi="Times New Roman"/>
          <w:szCs w:val="24"/>
        </w:rPr>
        <w:t xml:space="preserve">Bloomberg's internal certification program, Bloomberg Market Concepts (BMC), is available to all Leeds students remotely this semester. </w:t>
      </w:r>
      <w:proofErr w:type="gramStart"/>
      <w:r w:rsidRPr="00365E4C">
        <w:rPr>
          <w:rFonts w:ascii="Times New Roman" w:hAnsi="Times New Roman"/>
          <w:szCs w:val="24"/>
        </w:rPr>
        <w:t>Normally $150 dollars,</w:t>
      </w:r>
      <w:proofErr w:type="gramEnd"/>
      <w:r w:rsidRPr="00365E4C">
        <w:rPr>
          <w:rFonts w:ascii="Times New Roman" w:hAnsi="Times New Roman"/>
          <w:szCs w:val="24"/>
        </w:rPr>
        <w:t xml:space="preserve"> use your colorado.edu email address to create a login, or sign-in if you've already done so at the Bloomberg for Education portal.</w:t>
      </w:r>
    </w:p>
    <w:p w14:paraId="1C901B3A" w14:textId="77777777" w:rsidR="00365E4C" w:rsidRPr="00365E4C" w:rsidRDefault="00365E4C" w:rsidP="00365E4C">
      <w:pPr>
        <w:pStyle w:val="ListParagraph"/>
        <w:numPr>
          <w:ilvl w:val="0"/>
          <w:numId w:val="11"/>
        </w:numPr>
        <w:tabs>
          <w:tab w:val="center" w:pos="4680"/>
        </w:tabs>
        <w:suppressAutoHyphens/>
        <w:rPr>
          <w:rFonts w:ascii="Times New Roman" w:hAnsi="Times New Roman"/>
          <w:szCs w:val="24"/>
        </w:rPr>
      </w:pPr>
      <w:r w:rsidRPr="00365E4C">
        <w:rPr>
          <w:rFonts w:ascii="Times New Roman" w:hAnsi="Times New Roman"/>
          <w:szCs w:val="24"/>
        </w:rPr>
        <w:t xml:space="preserve">Students who complete the BMC will be given remote access to the Bloomberg terminals. A course code is not needed, however using code QFDPKYJS4Z will assist with the tracking process. </w:t>
      </w:r>
    </w:p>
    <w:p w14:paraId="5F7152DD" w14:textId="77777777" w:rsidR="00365E4C" w:rsidRPr="00365E4C" w:rsidRDefault="00365E4C" w:rsidP="00365E4C">
      <w:pPr>
        <w:pStyle w:val="ListParagraph"/>
        <w:numPr>
          <w:ilvl w:val="0"/>
          <w:numId w:val="11"/>
        </w:numPr>
        <w:tabs>
          <w:tab w:val="center" w:pos="4680"/>
        </w:tabs>
        <w:suppressAutoHyphens/>
        <w:rPr>
          <w:rFonts w:ascii="Times New Roman" w:hAnsi="Times New Roman"/>
          <w:szCs w:val="24"/>
        </w:rPr>
      </w:pPr>
      <w:r w:rsidRPr="00365E4C">
        <w:rPr>
          <w:rFonts w:ascii="Times New Roman" w:hAnsi="Times New Roman"/>
          <w:szCs w:val="24"/>
        </w:rPr>
        <w:t>Bloomberg Open Sessions | Mondays/Thursdays | 11:00 - 12:00PM</w:t>
      </w:r>
    </w:p>
    <w:p w14:paraId="4B882C88" w14:textId="77777777" w:rsidR="00365E4C" w:rsidRDefault="00365E4C" w:rsidP="00365E4C">
      <w:pPr>
        <w:pStyle w:val="ListParagraph"/>
        <w:numPr>
          <w:ilvl w:val="0"/>
          <w:numId w:val="11"/>
        </w:numPr>
        <w:tabs>
          <w:tab w:val="center" w:pos="4680"/>
        </w:tabs>
        <w:suppressAutoHyphens/>
        <w:rPr>
          <w:rFonts w:ascii="Times New Roman" w:hAnsi="Times New Roman"/>
          <w:szCs w:val="24"/>
        </w:rPr>
      </w:pPr>
      <w:r w:rsidRPr="00365E4C">
        <w:rPr>
          <w:rFonts w:ascii="Times New Roman" w:hAnsi="Times New Roman"/>
          <w:szCs w:val="24"/>
        </w:rPr>
        <w:t xml:space="preserve">Drop into </w:t>
      </w:r>
      <w:proofErr w:type="spellStart"/>
      <w:proofErr w:type="gramStart"/>
      <w:r w:rsidRPr="00365E4C">
        <w:rPr>
          <w:rFonts w:ascii="Times New Roman" w:hAnsi="Times New Roman"/>
          <w:szCs w:val="24"/>
        </w:rPr>
        <w:t>a</w:t>
      </w:r>
      <w:proofErr w:type="spellEnd"/>
      <w:proofErr w:type="gramEnd"/>
      <w:r w:rsidRPr="00365E4C">
        <w:rPr>
          <w:rFonts w:ascii="Times New Roman" w:hAnsi="Times New Roman"/>
          <w:szCs w:val="24"/>
        </w:rPr>
        <w:t xml:space="preserve"> open zoom meeting for an introduction to Bloomberg, or to work on/discuss anything of interest. Also available by appointment - email matthew.fleming@colorado.edu </w:t>
      </w:r>
    </w:p>
    <w:p w14:paraId="39A858CE" w14:textId="46D3EF17" w:rsidR="00B40A57" w:rsidRPr="00754954" w:rsidRDefault="00B40A57" w:rsidP="00365E4C">
      <w:pPr>
        <w:pStyle w:val="ListParagraph"/>
        <w:numPr>
          <w:ilvl w:val="0"/>
          <w:numId w:val="11"/>
        </w:numPr>
        <w:tabs>
          <w:tab w:val="center" w:pos="4680"/>
        </w:tabs>
        <w:suppressAutoHyphens/>
        <w:rPr>
          <w:rFonts w:ascii="Times New Roman" w:hAnsi="Times New Roman"/>
          <w:szCs w:val="24"/>
        </w:rPr>
      </w:pPr>
      <w:r w:rsidRPr="00754954">
        <w:rPr>
          <w:rFonts w:ascii="Times New Roman" w:hAnsi="Times New Roman"/>
          <w:szCs w:val="24"/>
        </w:rPr>
        <w:t xml:space="preserve">Having a competency with the Bloomberg terminal and related data makes you very attractive to future employers. </w:t>
      </w:r>
    </w:p>
    <w:p w14:paraId="0A63AA29" w14:textId="77777777" w:rsidR="00074B41" w:rsidRPr="00754954" w:rsidRDefault="00B40A57" w:rsidP="00B4680E">
      <w:pPr>
        <w:pStyle w:val="ListParagraph"/>
        <w:numPr>
          <w:ilvl w:val="0"/>
          <w:numId w:val="11"/>
        </w:numPr>
        <w:tabs>
          <w:tab w:val="center" w:pos="4680"/>
        </w:tabs>
        <w:suppressAutoHyphens/>
        <w:ind w:left="360"/>
        <w:rPr>
          <w:rFonts w:ascii="Times New Roman" w:hAnsi="Times New Roman"/>
          <w:szCs w:val="24"/>
        </w:rPr>
      </w:pPr>
      <w:r w:rsidRPr="00754954">
        <w:rPr>
          <w:rFonts w:ascii="Times New Roman" w:hAnsi="Times New Roman"/>
          <w:szCs w:val="24"/>
        </w:rPr>
        <w:t xml:space="preserve">Please go to </w:t>
      </w:r>
      <w:hyperlink r:id="rId125" w:history="1">
        <w:r w:rsidR="00074B41" w:rsidRPr="00754954">
          <w:rPr>
            <w:rStyle w:val="Hyperlink"/>
            <w:rFonts w:ascii="Times New Roman" w:hAnsi="Times New Roman"/>
            <w:i/>
            <w:szCs w:val="24"/>
          </w:rPr>
          <w:t>http://burridgecenter.colorado.edu/html/indexlab.html</w:t>
        </w:r>
      </w:hyperlink>
    </w:p>
    <w:p w14:paraId="2C8399C6" w14:textId="77777777" w:rsidR="00474A22" w:rsidRPr="00754954" w:rsidRDefault="00474A22" w:rsidP="00474A22">
      <w:pPr>
        <w:tabs>
          <w:tab w:val="center" w:pos="4680"/>
        </w:tabs>
        <w:suppressAutoHyphens/>
        <w:ind w:left="360"/>
        <w:rPr>
          <w:rFonts w:ascii="Times New Roman" w:hAnsi="Times New Roman"/>
          <w:szCs w:val="24"/>
        </w:rPr>
      </w:pPr>
      <w:r w:rsidRPr="00754954">
        <w:rPr>
          <w:rFonts w:ascii="Times New Roman" w:hAnsi="Times New Roman"/>
          <w:szCs w:val="24"/>
        </w:rPr>
        <w:t xml:space="preserve"> </w:t>
      </w:r>
      <w:hyperlink r:id="rId126" w:history="1">
        <w:r w:rsidRPr="00754954">
          <w:rPr>
            <w:rStyle w:val="Hyperlink"/>
            <w:rFonts w:ascii="Times New Roman" w:hAnsi="Times New Roman"/>
            <w:szCs w:val="24"/>
          </w:rPr>
          <w:t>Burridge.center@colorado.edu</w:t>
        </w:r>
      </w:hyperlink>
      <w:r w:rsidRPr="00754954">
        <w:rPr>
          <w:rFonts w:ascii="Times New Roman" w:hAnsi="Times New Roman"/>
          <w:szCs w:val="24"/>
        </w:rPr>
        <w:t xml:space="preserve">  </w:t>
      </w:r>
      <w:hyperlink r:id="rId127" w:history="1">
        <w:r w:rsidRPr="00754954">
          <w:rPr>
            <w:rStyle w:val="Hyperlink"/>
            <w:rFonts w:ascii="Times New Roman" w:hAnsi="Times New Roman"/>
            <w:szCs w:val="24"/>
          </w:rPr>
          <w:t>matthew.fleming@colorado.edu</w:t>
        </w:r>
      </w:hyperlink>
    </w:p>
    <w:p w14:paraId="4FAF0138" w14:textId="77777777" w:rsidR="002A7A2B" w:rsidRPr="00754954" w:rsidRDefault="002A7A2B">
      <w:pPr>
        <w:widowControl/>
        <w:spacing w:after="160" w:line="259" w:lineRule="auto"/>
        <w:rPr>
          <w:rFonts w:ascii="Times New Roman" w:hAnsi="Times New Roman"/>
          <w:b/>
          <w:szCs w:val="24"/>
          <w:u w:val="single"/>
        </w:rPr>
      </w:pPr>
    </w:p>
    <w:p w14:paraId="7B1CBAA6" w14:textId="77777777" w:rsidR="008A717D" w:rsidRPr="003E212B" w:rsidRDefault="008A717D" w:rsidP="008A717D">
      <w:pPr>
        <w:tabs>
          <w:tab w:val="left" w:pos="-720"/>
        </w:tabs>
        <w:suppressAutoHyphens/>
        <w:ind w:left="720" w:right="360"/>
        <w:rPr>
          <w:rFonts w:ascii="Times New Roman" w:hAnsi="Times New Roman"/>
          <w:sz w:val="20"/>
        </w:rPr>
      </w:pPr>
    </w:p>
    <w:p w14:paraId="3C48E567" w14:textId="77777777" w:rsidR="005E3398" w:rsidRPr="009B0111" w:rsidRDefault="005E3398" w:rsidP="005E3398">
      <w:pPr>
        <w:widowControl/>
        <w:autoSpaceDE w:val="0"/>
        <w:autoSpaceDN w:val="0"/>
        <w:adjustRightInd w:val="0"/>
        <w:rPr>
          <w:rFonts w:ascii="Times New Roman" w:eastAsiaTheme="minorHAnsi" w:hAnsi="Times New Roman"/>
          <w:b/>
          <w:szCs w:val="24"/>
          <w:u w:val="single"/>
        </w:rPr>
      </w:pPr>
      <w:r w:rsidRPr="009B0111">
        <w:rPr>
          <w:rFonts w:ascii="Times New Roman" w:eastAsiaTheme="minorHAnsi" w:hAnsi="Times New Roman"/>
          <w:b/>
          <w:szCs w:val="24"/>
          <w:u w:val="single"/>
        </w:rPr>
        <w:t>Leeds Grading Guidelines</w:t>
      </w:r>
    </w:p>
    <w:p w14:paraId="5395691A" w14:textId="77777777" w:rsidR="005E3398" w:rsidRPr="00C616D7" w:rsidRDefault="005E3398" w:rsidP="005E3398">
      <w:pPr>
        <w:widowControl/>
        <w:autoSpaceDE w:val="0"/>
        <w:autoSpaceDN w:val="0"/>
        <w:adjustRightInd w:val="0"/>
        <w:rPr>
          <w:rFonts w:ascii="Times New Roman" w:eastAsiaTheme="minorHAnsi" w:hAnsi="Times New Roman"/>
          <w:szCs w:val="24"/>
        </w:rPr>
      </w:pPr>
      <w:r w:rsidRPr="00C616D7">
        <w:rPr>
          <w:rFonts w:ascii="Times New Roman" w:eastAsiaTheme="minorHAnsi" w:hAnsi="Times New Roman"/>
          <w:szCs w:val="24"/>
        </w:rPr>
        <w:t>In March 2019, the Leeds faculty adopted the grading guidelines listed below effective fall 2019. These guidelines are a community norm at Leeds, not a forced curve or mandated distribution. They embody the faculty’s consensus about fairness, level of difficulty, and consistency in the classroom experience across course sections and levels at Leeds.</w:t>
      </w:r>
    </w:p>
    <w:p w14:paraId="25EDDC45" w14:textId="77777777" w:rsidR="005E3398" w:rsidRPr="00C616D7" w:rsidRDefault="005E3398" w:rsidP="005E3398">
      <w:pPr>
        <w:widowControl/>
        <w:autoSpaceDE w:val="0"/>
        <w:autoSpaceDN w:val="0"/>
        <w:adjustRightInd w:val="0"/>
        <w:rPr>
          <w:rFonts w:ascii="Times New Roman" w:eastAsiaTheme="minorHAnsi" w:hAnsi="Times New Roman"/>
          <w:bCs/>
          <w:szCs w:val="24"/>
        </w:rPr>
      </w:pPr>
      <w:r w:rsidRPr="00C616D7">
        <w:rPr>
          <w:rFonts w:ascii="Times New Roman" w:eastAsiaTheme="minorHAnsi" w:hAnsi="Times New Roman"/>
          <w:bCs/>
          <w:szCs w:val="24"/>
        </w:rPr>
        <w:t>Average course grades should not exceed:</w:t>
      </w:r>
    </w:p>
    <w:p w14:paraId="31280408" w14:textId="77777777" w:rsidR="005E3398" w:rsidRPr="00C616D7" w:rsidRDefault="005E3398" w:rsidP="005E3398">
      <w:pPr>
        <w:widowControl/>
        <w:autoSpaceDE w:val="0"/>
        <w:autoSpaceDN w:val="0"/>
        <w:adjustRightInd w:val="0"/>
        <w:rPr>
          <w:rFonts w:ascii="Times New Roman" w:eastAsiaTheme="minorHAnsi" w:hAnsi="Times New Roman"/>
          <w:szCs w:val="24"/>
        </w:rPr>
      </w:pPr>
      <w:r w:rsidRPr="00C616D7">
        <w:rPr>
          <w:rFonts w:ascii="Times New Roman" w:eastAsiaTheme="minorHAnsi" w:hAnsi="Times New Roman"/>
          <w:szCs w:val="24"/>
        </w:rPr>
        <w:t>3.0 (1000</w:t>
      </w:r>
      <w:r w:rsidRPr="00C616D7">
        <w:rPr>
          <w:rFonts w:ascii="Cambria Math" w:eastAsiaTheme="minorHAnsi" w:hAnsi="Cambria Math" w:cs="Cambria Math"/>
          <w:szCs w:val="24"/>
        </w:rPr>
        <w:t>‐</w:t>
      </w:r>
      <w:r w:rsidRPr="00C616D7">
        <w:rPr>
          <w:rFonts w:ascii="Times New Roman" w:eastAsiaTheme="minorHAnsi" w:hAnsi="Times New Roman"/>
          <w:szCs w:val="24"/>
        </w:rPr>
        <w:t>2000 level courses)</w:t>
      </w:r>
    </w:p>
    <w:p w14:paraId="672F6CE3" w14:textId="77777777" w:rsidR="005E3398" w:rsidRPr="00C616D7" w:rsidRDefault="005E3398" w:rsidP="005E3398">
      <w:pPr>
        <w:widowControl/>
        <w:autoSpaceDE w:val="0"/>
        <w:autoSpaceDN w:val="0"/>
        <w:adjustRightInd w:val="0"/>
        <w:rPr>
          <w:rFonts w:ascii="Times New Roman" w:eastAsiaTheme="minorHAnsi" w:hAnsi="Times New Roman"/>
          <w:szCs w:val="24"/>
        </w:rPr>
      </w:pPr>
      <w:r w:rsidRPr="00C616D7">
        <w:rPr>
          <w:rFonts w:ascii="Times New Roman" w:eastAsiaTheme="minorHAnsi" w:hAnsi="Times New Roman"/>
          <w:szCs w:val="24"/>
        </w:rPr>
        <w:t>3.0 (3000 level courses)</w:t>
      </w:r>
    </w:p>
    <w:p w14:paraId="21713355" w14:textId="77777777" w:rsidR="0032637B" w:rsidRPr="00C616D7" w:rsidRDefault="005E3398" w:rsidP="005E3398">
      <w:pPr>
        <w:widowControl/>
        <w:autoSpaceDE w:val="0"/>
        <w:autoSpaceDN w:val="0"/>
        <w:adjustRightInd w:val="0"/>
        <w:spacing w:line="200" w:lineRule="exact"/>
        <w:rPr>
          <w:rFonts w:ascii="Times New Roman" w:hAnsi="Times New Roman"/>
          <w:szCs w:val="24"/>
        </w:rPr>
      </w:pPr>
      <w:r w:rsidRPr="00C616D7">
        <w:rPr>
          <w:rFonts w:ascii="Times New Roman" w:eastAsiaTheme="minorHAnsi" w:hAnsi="Times New Roman"/>
          <w:szCs w:val="24"/>
        </w:rPr>
        <w:t>3.2 (4000 level courses)</w:t>
      </w:r>
    </w:p>
    <w:p w14:paraId="0ECB08D1" w14:textId="77777777" w:rsidR="0032637B" w:rsidRPr="00C616D7" w:rsidRDefault="0032637B" w:rsidP="0032637B">
      <w:pPr>
        <w:tabs>
          <w:tab w:val="left" w:pos="-720"/>
          <w:tab w:val="left" w:pos="0"/>
          <w:tab w:val="left" w:pos="720"/>
          <w:tab w:val="left" w:pos="4320"/>
          <w:tab w:val="left" w:pos="6768"/>
        </w:tabs>
        <w:suppressAutoHyphens/>
        <w:rPr>
          <w:rFonts w:ascii="Times New Roman" w:hAnsi="Times New Roman"/>
          <w:szCs w:val="24"/>
        </w:rPr>
      </w:pPr>
    </w:p>
    <w:p w14:paraId="1E1DF19A" w14:textId="77777777" w:rsidR="0032637B" w:rsidRPr="00C616D7" w:rsidRDefault="0032637B" w:rsidP="0032637B">
      <w:pPr>
        <w:tabs>
          <w:tab w:val="left" w:pos="-720"/>
          <w:tab w:val="left" w:pos="0"/>
          <w:tab w:val="left" w:pos="720"/>
          <w:tab w:val="left" w:pos="4320"/>
          <w:tab w:val="left" w:pos="6768"/>
        </w:tabs>
        <w:suppressAutoHyphens/>
        <w:rPr>
          <w:rFonts w:ascii="Times New Roman" w:hAnsi="Times New Roman"/>
          <w:szCs w:val="24"/>
        </w:rPr>
      </w:pPr>
    </w:p>
    <w:p w14:paraId="7DCA52D8" w14:textId="77777777" w:rsidR="00D51A08" w:rsidRPr="009B0111" w:rsidRDefault="00D51A08" w:rsidP="00D51A08">
      <w:pPr>
        <w:tabs>
          <w:tab w:val="left" w:pos="-720"/>
          <w:tab w:val="left" w:pos="0"/>
          <w:tab w:val="left" w:pos="720"/>
          <w:tab w:val="left" w:pos="4320"/>
          <w:tab w:val="left" w:pos="6768"/>
        </w:tabs>
        <w:suppressAutoHyphens/>
        <w:rPr>
          <w:rFonts w:ascii="Times New Roman" w:hAnsi="Times New Roman"/>
          <w:b/>
          <w:bCs/>
          <w:szCs w:val="24"/>
          <w:u w:val="single"/>
        </w:rPr>
      </w:pPr>
      <w:r w:rsidRPr="009B0111">
        <w:rPr>
          <w:rFonts w:ascii="Times New Roman" w:hAnsi="Times New Roman"/>
          <w:b/>
          <w:bCs/>
          <w:szCs w:val="24"/>
          <w:u w:val="single"/>
        </w:rPr>
        <w:t>Accommodation for Disabilities</w:t>
      </w:r>
    </w:p>
    <w:p w14:paraId="55D9279F" w14:textId="77777777" w:rsidR="00D51A08" w:rsidRPr="00C616D7" w:rsidRDefault="00D51A08" w:rsidP="00D51A08">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 xml:space="preserve">If you qualify for accommodations because of a disability, please submit your accommodation letter from Disability Services to your faculty member in a timely manner so that your needs can be addressed.  Disability Services determines accommodations based on documented disabilities in the academic environment.  Information on requesting accommodations is located on the </w:t>
      </w:r>
      <w:hyperlink r:id="rId128" w:history="1">
        <w:r w:rsidRPr="00C616D7">
          <w:rPr>
            <w:rStyle w:val="Hyperlink"/>
            <w:rFonts w:ascii="Times New Roman" w:hAnsi="Times New Roman"/>
            <w:szCs w:val="24"/>
          </w:rPr>
          <w:t>Disability Services website</w:t>
        </w:r>
      </w:hyperlink>
      <w:r w:rsidRPr="00C616D7">
        <w:rPr>
          <w:rFonts w:ascii="Times New Roman" w:hAnsi="Times New Roman"/>
          <w:szCs w:val="24"/>
        </w:rPr>
        <w:t xml:space="preserve">. Contact Disability Services at 303-492-8671 or </w:t>
      </w:r>
      <w:hyperlink r:id="rId129" w:history="1">
        <w:r w:rsidRPr="00C616D7">
          <w:rPr>
            <w:rStyle w:val="Hyperlink"/>
            <w:rFonts w:ascii="Times New Roman" w:hAnsi="Times New Roman"/>
            <w:szCs w:val="24"/>
          </w:rPr>
          <w:t>dsinfo@colorado.edu</w:t>
        </w:r>
      </w:hyperlink>
      <w:r w:rsidRPr="00C616D7">
        <w:rPr>
          <w:rFonts w:ascii="Times New Roman" w:hAnsi="Times New Roman"/>
          <w:szCs w:val="24"/>
        </w:rPr>
        <w:t xml:space="preserve"> for further assistance.  If you have a temporary medical condition or injury, see </w:t>
      </w:r>
      <w:hyperlink r:id="rId130" w:history="1">
        <w:r w:rsidRPr="00C616D7">
          <w:rPr>
            <w:rStyle w:val="Hyperlink"/>
            <w:rFonts w:ascii="Times New Roman" w:hAnsi="Times New Roman"/>
            <w:szCs w:val="24"/>
          </w:rPr>
          <w:t>Temporary Medical Conditions</w:t>
        </w:r>
      </w:hyperlink>
      <w:r w:rsidRPr="00C616D7">
        <w:rPr>
          <w:rFonts w:ascii="Times New Roman" w:hAnsi="Times New Roman"/>
          <w:szCs w:val="24"/>
        </w:rPr>
        <w:t xml:space="preserve"> under the Students tab on the Disability Services website.</w:t>
      </w:r>
    </w:p>
    <w:p w14:paraId="06D1E20C" w14:textId="77777777" w:rsidR="003B5C82" w:rsidRPr="00C616D7" w:rsidRDefault="003B5C82" w:rsidP="00D51A08">
      <w:pPr>
        <w:tabs>
          <w:tab w:val="left" w:pos="-720"/>
          <w:tab w:val="left" w:pos="0"/>
          <w:tab w:val="left" w:pos="720"/>
          <w:tab w:val="left" w:pos="4320"/>
          <w:tab w:val="left" w:pos="6768"/>
        </w:tabs>
        <w:suppressAutoHyphens/>
        <w:rPr>
          <w:rFonts w:ascii="Times New Roman" w:hAnsi="Times New Roman"/>
          <w:szCs w:val="24"/>
        </w:rPr>
      </w:pPr>
    </w:p>
    <w:p w14:paraId="3CD98D53" w14:textId="77777777" w:rsidR="00D51A08" w:rsidRPr="009B0111" w:rsidRDefault="00D51A08" w:rsidP="00D51A08">
      <w:pPr>
        <w:tabs>
          <w:tab w:val="left" w:pos="-720"/>
          <w:tab w:val="left" w:pos="0"/>
          <w:tab w:val="left" w:pos="720"/>
          <w:tab w:val="left" w:pos="4320"/>
          <w:tab w:val="left" w:pos="6768"/>
        </w:tabs>
        <w:suppressAutoHyphens/>
        <w:rPr>
          <w:rFonts w:ascii="Times New Roman" w:hAnsi="Times New Roman"/>
          <w:b/>
          <w:bCs/>
          <w:szCs w:val="24"/>
          <w:u w:val="single"/>
        </w:rPr>
      </w:pPr>
      <w:r w:rsidRPr="009B0111">
        <w:rPr>
          <w:rFonts w:ascii="Times New Roman" w:hAnsi="Times New Roman"/>
          <w:b/>
          <w:bCs/>
          <w:szCs w:val="24"/>
          <w:u w:val="single"/>
        </w:rPr>
        <w:t>Classroom Behavior</w:t>
      </w:r>
    </w:p>
    <w:p w14:paraId="010F6E04" w14:textId="77777777" w:rsidR="00D51A08" w:rsidRPr="00C616D7" w:rsidRDefault="00D51A08" w:rsidP="00D51A08">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 xml:space="preserve">Students and faculty each have responsibility for maintaining an appropriate learning </w:t>
      </w:r>
      <w:r w:rsidRPr="00C616D7">
        <w:rPr>
          <w:rFonts w:ascii="Times New Roman" w:hAnsi="Times New Roman"/>
          <w:szCs w:val="24"/>
        </w:rPr>
        <w:lastRenderedPageBreak/>
        <w:t xml:space="preserve">environment. Those who fail to adhere to such behavioral standards may be subject to discipline. Professional courtesy and sensitivity are especially important with respect to individuals and topics dealing with race, color, national origin, sex, pregnancy, age, disability, creed, religion, sexual orientation, gender identity, gender expression, veteran status, political </w:t>
      </w:r>
      <w:proofErr w:type="gramStart"/>
      <w:r w:rsidRPr="00C616D7">
        <w:rPr>
          <w:rFonts w:ascii="Times New Roman" w:hAnsi="Times New Roman"/>
          <w:szCs w:val="24"/>
        </w:rPr>
        <w:t>affiliation</w:t>
      </w:r>
      <w:proofErr w:type="gramEnd"/>
      <w:r w:rsidRPr="00C616D7">
        <w:rPr>
          <w:rFonts w:ascii="Times New Roman" w:hAnsi="Times New Roman"/>
          <w:szCs w:val="24"/>
        </w:rPr>
        <w:t xml:space="preserve"> or political philosophy.  Class rosters are provided to the instructor with the student's legal name. I will gladly honor your request to address you by an alternate name or gender pronoun. Please advise me of this preference early in the semester so that I may make appropriate changes to my records.  For more information, see the policies on </w:t>
      </w:r>
      <w:hyperlink r:id="rId131" w:history="1">
        <w:r w:rsidRPr="00C616D7">
          <w:rPr>
            <w:rStyle w:val="Hyperlink"/>
            <w:rFonts w:ascii="Times New Roman" w:hAnsi="Times New Roman"/>
            <w:szCs w:val="24"/>
          </w:rPr>
          <w:t>classroom behavior</w:t>
        </w:r>
      </w:hyperlink>
      <w:r w:rsidRPr="00C616D7">
        <w:rPr>
          <w:rFonts w:ascii="Times New Roman" w:hAnsi="Times New Roman"/>
          <w:szCs w:val="24"/>
        </w:rPr>
        <w:t xml:space="preserve"> and the </w:t>
      </w:r>
      <w:hyperlink r:id="rId132" w:history="1">
        <w:r w:rsidRPr="00C616D7">
          <w:rPr>
            <w:rStyle w:val="Hyperlink"/>
            <w:rFonts w:ascii="Times New Roman" w:hAnsi="Times New Roman"/>
            <w:szCs w:val="24"/>
          </w:rPr>
          <w:t>Student Code of Conduct</w:t>
        </w:r>
      </w:hyperlink>
      <w:r w:rsidRPr="00C616D7">
        <w:rPr>
          <w:rFonts w:ascii="Times New Roman" w:hAnsi="Times New Roman"/>
          <w:szCs w:val="24"/>
        </w:rPr>
        <w:t>.</w:t>
      </w:r>
    </w:p>
    <w:p w14:paraId="47FC4028" w14:textId="77777777" w:rsidR="003B5C82" w:rsidRPr="00C616D7" w:rsidRDefault="003B5C82" w:rsidP="00D51A08">
      <w:pPr>
        <w:tabs>
          <w:tab w:val="left" w:pos="-720"/>
          <w:tab w:val="left" w:pos="0"/>
          <w:tab w:val="left" w:pos="720"/>
          <w:tab w:val="left" w:pos="4320"/>
          <w:tab w:val="left" w:pos="6768"/>
        </w:tabs>
        <w:suppressAutoHyphens/>
        <w:rPr>
          <w:rFonts w:ascii="Times New Roman" w:hAnsi="Times New Roman"/>
          <w:szCs w:val="24"/>
        </w:rPr>
      </w:pPr>
    </w:p>
    <w:p w14:paraId="33361AEC" w14:textId="77777777" w:rsidR="00D51A08" w:rsidRPr="009B0111" w:rsidRDefault="00D51A08" w:rsidP="00D51A08">
      <w:pPr>
        <w:tabs>
          <w:tab w:val="left" w:pos="-720"/>
          <w:tab w:val="left" w:pos="0"/>
          <w:tab w:val="left" w:pos="720"/>
          <w:tab w:val="left" w:pos="4320"/>
          <w:tab w:val="left" w:pos="6768"/>
        </w:tabs>
        <w:suppressAutoHyphens/>
        <w:rPr>
          <w:rFonts w:ascii="Times New Roman" w:hAnsi="Times New Roman"/>
          <w:b/>
          <w:bCs/>
          <w:szCs w:val="24"/>
          <w:u w:val="single"/>
        </w:rPr>
      </w:pPr>
      <w:r w:rsidRPr="009B0111">
        <w:rPr>
          <w:rFonts w:ascii="Times New Roman" w:hAnsi="Times New Roman"/>
          <w:b/>
          <w:bCs/>
          <w:szCs w:val="24"/>
          <w:u w:val="single"/>
        </w:rPr>
        <w:t>Honor Code</w:t>
      </w:r>
    </w:p>
    <w:p w14:paraId="3DB38D40" w14:textId="77777777" w:rsidR="00D51A08" w:rsidRPr="00C616D7" w:rsidRDefault="00D51A08" w:rsidP="00D51A08">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 xml:space="preserve">All students enrolled in a University of Colorado Boulder course are responsible for knowing and adhering to the Honor Code. Violations of the policy may </w:t>
      </w:r>
      <w:proofErr w:type="gramStart"/>
      <w:r w:rsidRPr="00C616D7">
        <w:rPr>
          <w:rFonts w:ascii="Times New Roman" w:hAnsi="Times New Roman"/>
          <w:szCs w:val="24"/>
        </w:rPr>
        <w:t>include:</w:t>
      </w:r>
      <w:proofErr w:type="gramEnd"/>
      <w:r w:rsidRPr="00C616D7">
        <w:rPr>
          <w:rFonts w:ascii="Times New Roman" w:hAnsi="Times New Roman"/>
          <w:szCs w:val="24"/>
        </w:rPr>
        <w:t xml:space="preserve"> plagiarism, cheating, fabrication, lying, bribery, threat, unauthorized access to academic materials, clicker fraud, submitting the same or similar work in more than one course without permission from all course instructors involved, and aiding academic dishonesty. All incidents of academic misconduct will be reported to the Honor Code (</w:t>
      </w:r>
      <w:hyperlink r:id="rId133" w:tgtFrame="_blank" w:history="1">
        <w:r w:rsidRPr="00C616D7">
          <w:rPr>
            <w:rStyle w:val="Hyperlink"/>
            <w:rFonts w:ascii="Times New Roman" w:hAnsi="Times New Roman"/>
            <w:szCs w:val="24"/>
          </w:rPr>
          <w:t>honor@colorado.edu</w:t>
        </w:r>
      </w:hyperlink>
      <w:r w:rsidRPr="00C616D7">
        <w:rPr>
          <w:rFonts w:ascii="Times New Roman" w:hAnsi="Times New Roman"/>
          <w:szCs w:val="24"/>
          <w:u w:val="single"/>
        </w:rPr>
        <w:t>)</w:t>
      </w:r>
      <w:r w:rsidRPr="00C616D7">
        <w:rPr>
          <w:rFonts w:ascii="Times New Roman" w:hAnsi="Times New Roman"/>
          <w:szCs w:val="24"/>
        </w:rPr>
        <w:t>; 303-492-5550). Students who are found responsible for violating the academic integrity policy will be subject to nonacademic sanctions from the Honor Code as well as academic sanctions from the faculty member. Additional information regarding the Honor Code academic integrity policy can be found at the </w:t>
      </w:r>
      <w:hyperlink r:id="rId134" w:tgtFrame="_blank" w:history="1">
        <w:r w:rsidRPr="00C616D7">
          <w:rPr>
            <w:rStyle w:val="Hyperlink"/>
            <w:rFonts w:ascii="Times New Roman" w:hAnsi="Times New Roman"/>
            <w:szCs w:val="24"/>
          </w:rPr>
          <w:t>Honor Code Office website</w:t>
        </w:r>
      </w:hyperlink>
      <w:r w:rsidRPr="00C616D7">
        <w:rPr>
          <w:rFonts w:ascii="Times New Roman" w:hAnsi="Times New Roman"/>
          <w:szCs w:val="24"/>
        </w:rPr>
        <w:t>.</w:t>
      </w:r>
    </w:p>
    <w:p w14:paraId="2C3EAEF6" w14:textId="77777777" w:rsidR="003B5C82" w:rsidRPr="00C616D7" w:rsidRDefault="003B5C82" w:rsidP="00D51A08">
      <w:pPr>
        <w:tabs>
          <w:tab w:val="left" w:pos="-720"/>
          <w:tab w:val="left" w:pos="0"/>
          <w:tab w:val="left" w:pos="720"/>
          <w:tab w:val="left" w:pos="4320"/>
          <w:tab w:val="left" w:pos="6768"/>
        </w:tabs>
        <w:suppressAutoHyphens/>
        <w:rPr>
          <w:rFonts w:ascii="Times New Roman" w:hAnsi="Times New Roman"/>
          <w:szCs w:val="24"/>
        </w:rPr>
      </w:pPr>
    </w:p>
    <w:p w14:paraId="7BCADD9E" w14:textId="77777777" w:rsidR="00D51A08" w:rsidRPr="009B0111" w:rsidRDefault="00D51A08" w:rsidP="00D51A08">
      <w:pPr>
        <w:tabs>
          <w:tab w:val="left" w:pos="-720"/>
          <w:tab w:val="left" w:pos="0"/>
          <w:tab w:val="left" w:pos="720"/>
          <w:tab w:val="left" w:pos="4320"/>
          <w:tab w:val="left" w:pos="6768"/>
        </w:tabs>
        <w:suppressAutoHyphens/>
        <w:rPr>
          <w:rFonts w:ascii="Times New Roman" w:hAnsi="Times New Roman"/>
          <w:b/>
          <w:bCs/>
          <w:szCs w:val="24"/>
          <w:u w:val="single"/>
        </w:rPr>
      </w:pPr>
      <w:r w:rsidRPr="009B0111">
        <w:rPr>
          <w:rFonts w:ascii="Times New Roman" w:hAnsi="Times New Roman"/>
          <w:b/>
          <w:bCs/>
          <w:szCs w:val="24"/>
          <w:u w:val="single"/>
        </w:rPr>
        <w:t>Sexual Misconduct, Discrimination, Harassment and/or Related Retaliation</w:t>
      </w:r>
    </w:p>
    <w:p w14:paraId="30A4F6D4" w14:textId="77777777" w:rsidR="00D51A08" w:rsidRPr="00C616D7" w:rsidRDefault="00D51A08" w:rsidP="00D51A08">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 xml:space="preserve">The University of Colorado Boulder (CU Boulder) is committed to fostering a positive and welcoming learning, working, and living environment. CU Boulder will not tolerate acts of sexual misconduct intimate partner abuse (including dating or domestic violence), stalking, protected-class discrimination or harassment by members of our community. Individuals who believe they have been subject to misconduct or retaliatory actions for reporting a concern should contact the Office of Institutional Equity and Compliance (OIEC) at 303-492-2127 or cureport@colorado.edu. Information about the OIEC, university policies, </w:t>
      </w:r>
      <w:hyperlink r:id="rId135" w:history="1">
        <w:r w:rsidRPr="00C616D7">
          <w:rPr>
            <w:rStyle w:val="Hyperlink"/>
            <w:rFonts w:ascii="Times New Roman" w:hAnsi="Times New Roman"/>
            <w:szCs w:val="24"/>
          </w:rPr>
          <w:t>anonymous reporting</w:t>
        </w:r>
      </w:hyperlink>
      <w:r w:rsidRPr="00C616D7">
        <w:rPr>
          <w:rFonts w:ascii="Times New Roman" w:hAnsi="Times New Roman"/>
          <w:szCs w:val="24"/>
        </w:rPr>
        <w:t xml:space="preserve">, and the campus resources can be found on the </w:t>
      </w:r>
      <w:hyperlink r:id="rId136" w:history="1">
        <w:r w:rsidRPr="00C616D7">
          <w:rPr>
            <w:rStyle w:val="Hyperlink"/>
            <w:rFonts w:ascii="Times New Roman" w:hAnsi="Times New Roman"/>
            <w:szCs w:val="24"/>
          </w:rPr>
          <w:t>OIEC website</w:t>
        </w:r>
      </w:hyperlink>
      <w:r w:rsidRPr="00C616D7">
        <w:rPr>
          <w:rFonts w:ascii="Times New Roman" w:hAnsi="Times New Roman"/>
          <w:szCs w:val="24"/>
        </w:rPr>
        <w:t xml:space="preserve">. </w:t>
      </w:r>
    </w:p>
    <w:p w14:paraId="439DE361" w14:textId="77777777" w:rsidR="00D51A08" w:rsidRPr="00C616D7" w:rsidRDefault="00D51A08" w:rsidP="00D51A08">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Please know that faculty and instructors have a responsibility to inform OIEC when made aware of incidents of sexual misconduct, discrimination, harassment and/or related retaliation, to ensure that individuals impacted receive information about options for reporting and support resources.</w:t>
      </w:r>
    </w:p>
    <w:p w14:paraId="1B28DB34" w14:textId="77777777" w:rsidR="003B5C82" w:rsidRPr="00C616D7" w:rsidRDefault="003B5C82" w:rsidP="00D51A08">
      <w:pPr>
        <w:tabs>
          <w:tab w:val="left" w:pos="-720"/>
          <w:tab w:val="left" w:pos="0"/>
          <w:tab w:val="left" w:pos="720"/>
          <w:tab w:val="left" w:pos="4320"/>
          <w:tab w:val="left" w:pos="6768"/>
        </w:tabs>
        <w:suppressAutoHyphens/>
        <w:rPr>
          <w:rFonts w:ascii="Times New Roman" w:hAnsi="Times New Roman"/>
          <w:szCs w:val="24"/>
        </w:rPr>
      </w:pPr>
    </w:p>
    <w:p w14:paraId="096E2100" w14:textId="77777777" w:rsidR="00D51A08" w:rsidRPr="009B0111" w:rsidRDefault="00D51A08" w:rsidP="00D51A08">
      <w:pPr>
        <w:tabs>
          <w:tab w:val="left" w:pos="-720"/>
          <w:tab w:val="left" w:pos="0"/>
          <w:tab w:val="left" w:pos="720"/>
          <w:tab w:val="left" w:pos="4320"/>
          <w:tab w:val="left" w:pos="6768"/>
        </w:tabs>
        <w:suppressAutoHyphens/>
        <w:rPr>
          <w:rFonts w:ascii="Times New Roman" w:hAnsi="Times New Roman"/>
          <w:b/>
          <w:bCs/>
          <w:szCs w:val="24"/>
          <w:u w:val="single"/>
        </w:rPr>
      </w:pPr>
      <w:r w:rsidRPr="009B0111">
        <w:rPr>
          <w:rFonts w:ascii="Times New Roman" w:hAnsi="Times New Roman"/>
          <w:b/>
          <w:bCs/>
          <w:szCs w:val="24"/>
          <w:u w:val="single"/>
        </w:rPr>
        <w:t>Religious Holidays</w:t>
      </w:r>
    </w:p>
    <w:p w14:paraId="60F4BEEF" w14:textId="7DA4DD07" w:rsidR="0032637B" w:rsidRPr="00C616D7" w:rsidRDefault="00D51A08" w:rsidP="00D51A08">
      <w:pPr>
        <w:tabs>
          <w:tab w:val="left" w:pos="-720"/>
          <w:tab w:val="left" w:pos="0"/>
          <w:tab w:val="left" w:pos="720"/>
          <w:tab w:val="left" w:pos="4320"/>
          <w:tab w:val="left" w:pos="6768"/>
        </w:tabs>
        <w:suppressAutoHyphens/>
        <w:rPr>
          <w:rFonts w:ascii="Times New Roman" w:hAnsi="Times New Roman"/>
          <w:szCs w:val="24"/>
        </w:rPr>
      </w:pPr>
      <w:r w:rsidRPr="00C616D7">
        <w:rPr>
          <w:rFonts w:ascii="Times New Roman" w:hAnsi="Times New Roman"/>
          <w:szCs w:val="24"/>
        </w:rPr>
        <w:t>Campus policy regarding religious observances requires that faculty make every effort to deal reasonably and fairly with all students who, because of religious obligations, have conflicts with scheduled exams, assignments or required attendance.</w:t>
      </w:r>
    </w:p>
    <w:p w14:paraId="38C03F31" w14:textId="42451923" w:rsidR="00A367D7" w:rsidRPr="00C616D7" w:rsidRDefault="00A367D7" w:rsidP="00D51A08">
      <w:pPr>
        <w:tabs>
          <w:tab w:val="left" w:pos="-720"/>
          <w:tab w:val="left" w:pos="0"/>
          <w:tab w:val="left" w:pos="720"/>
          <w:tab w:val="left" w:pos="4320"/>
          <w:tab w:val="left" w:pos="6768"/>
        </w:tabs>
        <w:suppressAutoHyphens/>
        <w:rPr>
          <w:rFonts w:ascii="Times New Roman" w:hAnsi="Times New Roman"/>
          <w:szCs w:val="24"/>
        </w:rPr>
      </w:pPr>
    </w:p>
    <w:sectPr w:rsidR="00A367D7" w:rsidRPr="00C616D7">
      <w:footerReference w:type="default" r:id="rId1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30D2BF" w14:textId="77777777" w:rsidR="00AB2ED4" w:rsidRDefault="00AB2ED4" w:rsidP="00896681">
      <w:r>
        <w:separator/>
      </w:r>
    </w:p>
  </w:endnote>
  <w:endnote w:type="continuationSeparator" w:id="0">
    <w:p w14:paraId="2BDF1BBE" w14:textId="77777777" w:rsidR="00AB2ED4" w:rsidRDefault="00AB2ED4" w:rsidP="00896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8750342"/>
      <w:docPartObj>
        <w:docPartGallery w:val="Page Numbers (Bottom of Page)"/>
        <w:docPartUnique/>
      </w:docPartObj>
    </w:sdtPr>
    <w:sdtEndPr>
      <w:rPr>
        <w:noProof/>
      </w:rPr>
    </w:sdtEndPr>
    <w:sdtContent>
      <w:p w14:paraId="6692C05B" w14:textId="77777777" w:rsidR="00B434FD" w:rsidRDefault="00B434F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26EA4704" w14:textId="77777777" w:rsidR="00B434FD" w:rsidRDefault="00B43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1E140" w14:textId="77777777" w:rsidR="00AB2ED4" w:rsidRDefault="00AB2ED4" w:rsidP="00896681">
      <w:r>
        <w:separator/>
      </w:r>
    </w:p>
  </w:footnote>
  <w:footnote w:type="continuationSeparator" w:id="0">
    <w:p w14:paraId="4C9C7EAF" w14:textId="77777777" w:rsidR="00AB2ED4" w:rsidRDefault="00AB2ED4" w:rsidP="00896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77097"/>
    <w:multiLevelType w:val="hybridMultilevel"/>
    <w:tmpl w:val="CE74DA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E7547"/>
    <w:multiLevelType w:val="multilevel"/>
    <w:tmpl w:val="708E56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297929"/>
    <w:multiLevelType w:val="multilevel"/>
    <w:tmpl w:val="D466C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B6BDA"/>
    <w:multiLevelType w:val="hybridMultilevel"/>
    <w:tmpl w:val="4C9C8F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0F3CD7"/>
    <w:multiLevelType w:val="multilevel"/>
    <w:tmpl w:val="708E56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D4415CA"/>
    <w:multiLevelType w:val="hybridMultilevel"/>
    <w:tmpl w:val="BDA86892"/>
    <w:lvl w:ilvl="0" w:tplc="964EA8C2">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0F008E"/>
    <w:multiLevelType w:val="singleLevel"/>
    <w:tmpl w:val="FFA28FE4"/>
    <w:lvl w:ilvl="0">
      <w:start w:val="1"/>
      <w:numFmt w:val="upperLetter"/>
      <w:lvlText w:val="%1."/>
      <w:lvlJc w:val="left"/>
      <w:pPr>
        <w:tabs>
          <w:tab w:val="num" w:pos="720"/>
        </w:tabs>
        <w:ind w:left="720" w:hanging="360"/>
      </w:pPr>
      <w:rPr>
        <w:rFonts w:hint="default"/>
      </w:rPr>
    </w:lvl>
  </w:abstractNum>
  <w:abstractNum w:abstractNumId="7" w15:restartNumberingAfterBreak="0">
    <w:nsid w:val="0F392A10"/>
    <w:multiLevelType w:val="hybridMultilevel"/>
    <w:tmpl w:val="6E400B1E"/>
    <w:lvl w:ilvl="0" w:tplc="A2D672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A03A4C"/>
    <w:multiLevelType w:val="multilevel"/>
    <w:tmpl w:val="69685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6A65BB"/>
    <w:multiLevelType w:val="hybridMultilevel"/>
    <w:tmpl w:val="CCEAC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D11590"/>
    <w:multiLevelType w:val="hybridMultilevel"/>
    <w:tmpl w:val="EF9A8C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A61A0B"/>
    <w:multiLevelType w:val="hybridMultilevel"/>
    <w:tmpl w:val="1CAEC4E4"/>
    <w:lvl w:ilvl="0" w:tplc="7E68BC6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BD176E"/>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1C3D0664"/>
    <w:multiLevelType w:val="hybridMultilevel"/>
    <w:tmpl w:val="BC2EE6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5C677E"/>
    <w:multiLevelType w:val="multilevel"/>
    <w:tmpl w:val="1E42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D13EB8"/>
    <w:multiLevelType w:val="hybridMultilevel"/>
    <w:tmpl w:val="E162151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447FF2"/>
    <w:multiLevelType w:val="hybridMultilevel"/>
    <w:tmpl w:val="9A5EB5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7360B0"/>
    <w:multiLevelType w:val="hybridMultilevel"/>
    <w:tmpl w:val="5906D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A163FD"/>
    <w:multiLevelType w:val="multilevel"/>
    <w:tmpl w:val="7350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562EE0"/>
    <w:multiLevelType w:val="hybridMultilevel"/>
    <w:tmpl w:val="669A91DA"/>
    <w:lvl w:ilvl="0" w:tplc="008C597E">
      <w:start w:val="1"/>
      <w:numFmt w:val="decimal"/>
      <w:lvlText w:val="%1."/>
      <w:lvlJc w:val="left"/>
      <w:pPr>
        <w:tabs>
          <w:tab w:val="num" w:pos="630"/>
        </w:tabs>
        <w:ind w:left="63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7EF164D"/>
    <w:multiLevelType w:val="hybridMultilevel"/>
    <w:tmpl w:val="91CE16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F16A07"/>
    <w:multiLevelType w:val="hybridMultilevel"/>
    <w:tmpl w:val="93721E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430338D"/>
    <w:multiLevelType w:val="hybridMultilevel"/>
    <w:tmpl w:val="339EA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A42D1B"/>
    <w:multiLevelType w:val="hybridMultilevel"/>
    <w:tmpl w:val="37A6346A"/>
    <w:lvl w:ilvl="0" w:tplc="5CD605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B511F5"/>
    <w:multiLevelType w:val="multilevel"/>
    <w:tmpl w:val="42D6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405129"/>
    <w:multiLevelType w:val="hybridMultilevel"/>
    <w:tmpl w:val="A2C011B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4D533CE"/>
    <w:multiLevelType w:val="hybridMultilevel"/>
    <w:tmpl w:val="99A027F6"/>
    <w:lvl w:ilvl="0" w:tplc="6EC62C22">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5F60EF8"/>
    <w:multiLevelType w:val="hybridMultilevel"/>
    <w:tmpl w:val="B1E6677A"/>
    <w:lvl w:ilvl="0" w:tplc="60BC740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036064"/>
    <w:multiLevelType w:val="hybridMultilevel"/>
    <w:tmpl w:val="3A9869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C641F29"/>
    <w:multiLevelType w:val="hybridMultilevel"/>
    <w:tmpl w:val="50D6AF54"/>
    <w:lvl w:ilvl="0" w:tplc="0409000F">
      <w:start w:val="1"/>
      <w:numFmt w:val="decimal"/>
      <w:lvlText w:val="%1."/>
      <w:lvlJc w:val="left"/>
      <w:pPr>
        <w:tabs>
          <w:tab w:val="num" w:pos="1080"/>
        </w:tabs>
        <w:ind w:left="1080" w:hanging="360"/>
      </w:pPr>
    </w:lvl>
    <w:lvl w:ilvl="1" w:tplc="0E60D878">
      <w:start w:val="1"/>
      <w:numFmt w:val="upp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1D165F4"/>
    <w:multiLevelType w:val="hybridMultilevel"/>
    <w:tmpl w:val="18C8F34A"/>
    <w:lvl w:ilvl="0" w:tplc="2D406F30">
      <w:start w:val="6"/>
      <w:numFmt w:val="decimal"/>
      <w:lvlText w:val="%1."/>
      <w:lvlJc w:val="left"/>
      <w:pPr>
        <w:ind w:left="1440"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4D4753B"/>
    <w:multiLevelType w:val="multilevel"/>
    <w:tmpl w:val="BA5032A0"/>
    <w:lvl w:ilvl="0">
      <w:start w:val="1"/>
      <w:numFmt w:val="decimal"/>
      <w:lvlText w:val="%1."/>
      <w:lvlJc w:val="left"/>
      <w:pPr>
        <w:tabs>
          <w:tab w:val="num" w:pos="1080"/>
        </w:tabs>
        <w:ind w:left="1080" w:hanging="360"/>
      </w:pPr>
      <w:rPr>
        <w:rFonts w:hint="default"/>
        <w:i w:val="0"/>
      </w:rPr>
    </w:lvl>
    <w:lvl w:ilvl="1">
      <w:start w:val="1"/>
      <w:numFmt w:val="decimal"/>
      <w:lvlText w:val="%2."/>
      <w:lvlJc w:val="left"/>
      <w:pPr>
        <w:ind w:left="1440" w:hanging="360"/>
      </w:pPr>
      <w:rPr>
        <w:rFonts w:hint="default"/>
      </w:rPr>
    </w:lvl>
    <w:lvl w:ilvl="2">
      <w:start w:val="1"/>
      <w:numFmt w:val="upperLetter"/>
      <w:lvlText w:val="%3."/>
      <w:lvlJc w:val="left"/>
      <w:pPr>
        <w:ind w:left="2340" w:hanging="360"/>
      </w:pPr>
      <w:rPr>
        <w:rFonts w:hint="default"/>
      </w:rPr>
    </w:lvl>
    <w:lvl w:ilvl="3">
      <w:start w:val="1"/>
      <w:numFmt w:val="lowerLetter"/>
      <w:lvlText w:val="%4."/>
      <w:lvlJc w:val="left"/>
      <w:pPr>
        <w:ind w:left="2880" w:hanging="360"/>
      </w:pPr>
      <w:rPr>
        <w:rFonts w:ascii="Courier" w:hAnsi="Courier" w:hint="default"/>
        <w:sz w:val="24"/>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6CA13C34"/>
    <w:multiLevelType w:val="multilevel"/>
    <w:tmpl w:val="8600114C"/>
    <w:lvl w:ilvl="0">
      <w:start w:val="1"/>
      <w:numFmt w:val="decimal"/>
      <w:lvlText w:val="%1."/>
      <w:lvlJc w:val="left"/>
      <w:pPr>
        <w:tabs>
          <w:tab w:val="num" w:pos="1080"/>
        </w:tabs>
        <w:ind w:left="1080" w:hanging="360"/>
      </w:pPr>
      <w:rPr>
        <w:rFonts w:hint="default"/>
        <w:i w:val="0"/>
      </w:rPr>
    </w:lvl>
    <w:lvl w:ilvl="1">
      <w:start w:val="1"/>
      <w:numFmt w:val="decimal"/>
      <w:lvlText w:val="%2."/>
      <w:lvlJc w:val="left"/>
      <w:pPr>
        <w:ind w:left="1440" w:hanging="360"/>
      </w:pPr>
      <w:rPr>
        <w:rFonts w:hint="default"/>
      </w:rPr>
    </w:lvl>
    <w:lvl w:ilvl="2">
      <w:start w:val="1"/>
      <w:numFmt w:val="upp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5BB5F8C"/>
    <w:multiLevelType w:val="hybridMultilevel"/>
    <w:tmpl w:val="B16AD36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950FC4"/>
    <w:multiLevelType w:val="multilevel"/>
    <w:tmpl w:val="273ED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7149F5"/>
    <w:multiLevelType w:val="multilevel"/>
    <w:tmpl w:val="8600114C"/>
    <w:lvl w:ilvl="0">
      <w:start w:val="1"/>
      <w:numFmt w:val="decimal"/>
      <w:lvlText w:val="%1."/>
      <w:lvlJc w:val="left"/>
      <w:pPr>
        <w:tabs>
          <w:tab w:val="num" w:pos="1080"/>
        </w:tabs>
        <w:ind w:left="1080" w:hanging="360"/>
      </w:pPr>
      <w:rPr>
        <w:rFonts w:hint="default"/>
        <w:i w:val="0"/>
      </w:rPr>
    </w:lvl>
    <w:lvl w:ilvl="1">
      <w:start w:val="1"/>
      <w:numFmt w:val="decimal"/>
      <w:lvlText w:val="%2."/>
      <w:lvlJc w:val="left"/>
      <w:pPr>
        <w:ind w:left="1440" w:hanging="360"/>
      </w:pPr>
      <w:rPr>
        <w:rFonts w:hint="default"/>
      </w:rPr>
    </w:lvl>
    <w:lvl w:ilvl="2">
      <w:start w:val="1"/>
      <w:numFmt w:val="upp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788671C3"/>
    <w:multiLevelType w:val="multilevel"/>
    <w:tmpl w:val="07C69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613925"/>
    <w:multiLevelType w:val="hybridMultilevel"/>
    <w:tmpl w:val="5C6857E4"/>
    <w:lvl w:ilvl="0" w:tplc="6B6A317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B03C56"/>
    <w:multiLevelType w:val="hybridMultilevel"/>
    <w:tmpl w:val="E684E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1"/>
  </w:num>
  <w:num w:numId="3">
    <w:abstractNumId w:val="12"/>
  </w:num>
  <w:num w:numId="4">
    <w:abstractNumId w:val="20"/>
  </w:num>
  <w:num w:numId="5">
    <w:abstractNumId w:val="16"/>
  </w:num>
  <w:num w:numId="6">
    <w:abstractNumId w:val="13"/>
  </w:num>
  <w:num w:numId="7">
    <w:abstractNumId w:val="19"/>
  </w:num>
  <w:num w:numId="8">
    <w:abstractNumId w:val="9"/>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0"/>
  </w:num>
  <w:num w:numId="12">
    <w:abstractNumId w:val="33"/>
  </w:num>
  <w:num w:numId="13">
    <w:abstractNumId w:val="32"/>
  </w:num>
  <w:num w:numId="14">
    <w:abstractNumId w:val="0"/>
  </w:num>
  <w:num w:numId="15">
    <w:abstractNumId w:val="38"/>
  </w:num>
  <w:num w:numId="16">
    <w:abstractNumId w:val="21"/>
  </w:num>
  <w:num w:numId="17">
    <w:abstractNumId w:val="18"/>
  </w:num>
  <w:num w:numId="18">
    <w:abstractNumId w:val="26"/>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2"/>
  </w:num>
  <w:num w:numId="23">
    <w:abstractNumId w:val="34"/>
  </w:num>
  <w:num w:numId="24">
    <w:abstractNumId w:val="25"/>
  </w:num>
  <w:num w:numId="25">
    <w:abstractNumId w:val="30"/>
  </w:num>
  <w:num w:numId="26">
    <w:abstractNumId w:val="7"/>
  </w:num>
  <w:num w:numId="27">
    <w:abstractNumId w:val="37"/>
  </w:num>
  <w:num w:numId="28">
    <w:abstractNumId w:val="11"/>
  </w:num>
  <w:num w:numId="29">
    <w:abstractNumId w:val="27"/>
  </w:num>
  <w:num w:numId="30">
    <w:abstractNumId w:val="1"/>
  </w:num>
  <w:num w:numId="31">
    <w:abstractNumId w:val="29"/>
  </w:num>
  <w:num w:numId="32">
    <w:abstractNumId w:val="23"/>
  </w:num>
  <w:num w:numId="33">
    <w:abstractNumId w:val="35"/>
  </w:num>
  <w:num w:numId="34">
    <w:abstractNumId w:val="14"/>
  </w:num>
  <w:num w:numId="35">
    <w:abstractNumId w:val="8"/>
  </w:num>
  <w:num w:numId="36">
    <w:abstractNumId w:val="24"/>
  </w:num>
  <w:num w:numId="37">
    <w:abstractNumId w:val="28"/>
  </w:num>
  <w:num w:numId="38">
    <w:abstractNumId w:val="3"/>
  </w:num>
  <w:num w:numId="39">
    <w:abstractNumId w:val="22"/>
  </w:num>
  <w:num w:numId="40">
    <w:abstractNumId w:val="17"/>
  </w:num>
  <w:num w:numId="4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37B"/>
    <w:rsid w:val="00012D48"/>
    <w:rsid w:val="000214B8"/>
    <w:rsid w:val="00021561"/>
    <w:rsid w:val="000351B0"/>
    <w:rsid w:val="00035820"/>
    <w:rsid w:val="000459D4"/>
    <w:rsid w:val="00064504"/>
    <w:rsid w:val="00064EC5"/>
    <w:rsid w:val="000671A6"/>
    <w:rsid w:val="00070D71"/>
    <w:rsid w:val="00074B41"/>
    <w:rsid w:val="0008305E"/>
    <w:rsid w:val="000916A7"/>
    <w:rsid w:val="000A2690"/>
    <w:rsid w:val="000A4A89"/>
    <w:rsid w:val="000A5030"/>
    <w:rsid w:val="000B430C"/>
    <w:rsid w:val="000B7BB0"/>
    <w:rsid w:val="000C5857"/>
    <w:rsid w:val="000D1B38"/>
    <w:rsid w:val="000E2171"/>
    <w:rsid w:val="000E5FCC"/>
    <w:rsid w:val="000E7D4D"/>
    <w:rsid w:val="000F00BD"/>
    <w:rsid w:val="000F5BF6"/>
    <w:rsid w:val="00110FDC"/>
    <w:rsid w:val="00112C22"/>
    <w:rsid w:val="0011608E"/>
    <w:rsid w:val="001250C2"/>
    <w:rsid w:val="00132363"/>
    <w:rsid w:val="001366CE"/>
    <w:rsid w:val="0014299E"/>
    <w:rsid w:val="00147A1F"/>
    <w:rsid w:val="001551DF"/>
    <w:rsid w:val="00156F3A"/>
    <w:rsid w:val="00160B63"/>
    <w:rsid w:val="00165AFB"/>
    <w:rsid w:val="00165C77"/>
    <w:rsid w:val="00170E9E"/>
    <w:rsid w:val="0017713C"/>
    <w:rsid w:val="00186D2E"/>
    <w:rsid w:val="001911A9"/>
    <w:rsid w:val="00193492"/>
    <w:rsid w:val="001A0FAF"/>
    <w:rsid w:val="001A5B33"/>
    <w:rsid w:val="001B2E97"/>
    <w:rsid w:val="001C163A"/>
    <w:rsid w:val="001C1647"/>
    <w:rsid w:val="001C1B88"/>
    <w:rsid w:val="001C206D"/>
    <w:rsid w:val="001D171C"/>
    <w:rsid w:val="001D7C7D"/>
    <w:rsid w:val="001E1A7E"/>
    <w:rsid w:val="001E2D8B"/>
    <w:rsid w:val="001E4626"/>
    <w:rsid w:val="001F07B1"/>
    <w:rsid w:val="00202689"/>
    <w:rsid w:val="00210110"/>
    <w:rsid w:val="0021310E"/>
    <w:rsid w:val="002155B8"/>
    <w:rsid w:val="00224BD6"/>
    <w:rsid w:val="00227A47"/>
    <w:rsid w:val="00251983"/>
    <w:rsid w:val="002623A9"/>
    <w:rsid w:val="002632DC"/>
    <w:rsid w:val="00271494"/>
    <w:rsid w:val="00273069"/>
    <w:rsid w:val="002739CA"/>
    <w:rsid w:val="00277886"/>
    <w:rsid w:val="00286135"/>
    <w:rsid w:val="00286208"/>
    <w:rsid w:val="00287668"/>
    <w:rsid w:val="0029794C"/>
    <w:rsid w:val="002A5DBB"/>
    <w:rsid w:val="002A7A2B"/>
    <w:rsid w:val="002B2BB6"/>
    <w:rsid w:val="002B2E12"/>
    <w:rsid w:val="002C1231"/>
    <w:rsid w:val="002C1EFF"/>
    <w:rsid w:val="002C38D0"/>
    <w:rsid w:val="002E7588"/>
    <w:rsid w:val="002E77BA"/>
    <w:rsid w:val="00303FF3"/>
    <w:rsid w:val="0032637B"/>
    <w:rsid w:val="003350B8"/>
    <w:rsid w:val="003521F3"/>
    <w:rsid w:val="0035499B"/>
    <w:rsid w:val="00361CBD"/>
    <w:rsid w:val="00365E4C"/>
    <w:rsid w:val="0037485D"/>
    <w:rsid w:val="003907E3"/>
    <w:rsid w:val="003A1273"/>
    <w:rsid w:val="003A1AC7"/>
    <w:rsid w:val="003B5C82"/>
    <w:rsid w:val="003B5D26"/>
    <w:rsid w:val="003C2DE5"/>
    <w:rsid w:val="003C4C68"/>
    <w:rsid w:val="003C5F37"/>
    <w:rsid w:val="003D7914"/>
    <w:rsid w:val="003E172D"/>
    <w:rsid w:val="003E212B"/>
    <w:rsid w:val="003E3377"/>
    <w:rsid w:val="003E3814"/>
    <w:rsid w:val="003E4FF6"/>
    <w:rsid w:val="00422FE1"/>
    <w:rsid w:val="00423424"/>
    <w:rsid w:val="0043639E"/>
    <w:rsid w:val="00436C5F"/>
    <w:rsid w:val="00444E27"/>
    <w:rsid w:val="00445573"/>
    <w:rsid w:val="0044668B"/>
    <w:rsid w:val="00450AC1"/>
    <w:rsid w:val="00470858"/>
    <w:rsid w:val="00472AAA"/>
    <w:rsid w:val="00474A22"/>
    <w:rsid w:val="004825AA"/>
    <w:rsid w:val="004839D9"/>
    <w:rsid w:val="004925C8"/>
    <w:rsid w:val="00493BC7"/>
    <w:rsid w:val="004940AF"/>
    <w:rsid w:val="00496048"/>
    <w:rsid w:val="0049663C"/>
    <w:rsid w:val="004972E7"/>
    <w:rsid w:val="004A12C4"/>
    <w:rsid w:val="004A387C"/>
    <w:rsid w:val="004B3F28"/>
    <w:rsid w:val="004B5FD2"/>
    <w:rsid w:val="004E7AF5"/>
    <w:rsid w:val="004F0EFE"/>
    <w:rsid w:val="0050420F"/>
    <w:rsid w:val="00511476"/>
    <w:rsid w:val="00513CC1"/>
    <w:rsid w:val="0051401A"/>
    <w:rsid w:val="00514DF5"/>
    <w:rsid w:val="005151CF"/>
    <w:rsid w:val="005476E7"/>
    <w:rsid w:val="00550726"/>
    <w:rsid w:val="00561E42"/>
    <w:rsid w:val="00576740"/>
    <w:rsid w:val="0058031A"/>
    <w:rsid w:val="005900AF"/>
    <w:rsid w:val="00593A7F"/>
    <w:rsid w:val="00596CC3"/>
    <w:rsid w:val="005B0673"/>
    <w:rsid w:val="005B318B"/>
    <w:rsid w:val="005C327F"/>
    <w:rsid w:val="005D4670"/>
    <w:rsid w:val="005D47ED"/>
    <w:rsid w:val="005E3398"/>
    <w:rsid w:val="005F6D8C"/>
    <w:rsid w:val="005F7973"/>
    <w:rsid w:val="00600A0D"/>
    <w:rsid w:val="00604F0E"/>
    <w:rsid w:val="006115C3"/>
    <w:rsid w:val="006147D0"/>
    <w:rsid w:val="006225A0"/>
    <w:rsid w:val="006262A1"/>
    <w:rsid w:val="0063563D"/>
    <w:rsid w:val="00637002"/>
    <w:rsid w:val="00640D69"/>
    <w:rsid w:val="00641A0C"/>
    <w:rsid w:val="0065153D"/>
    <w:rsid w:val="00667F95"/>
    <w:rsid w:val="00677A94"/>
    <w:rsid w:val="006808CB"/>
    <w:rsid w:val="006913A3"/>
    <w:rsid w:val="00691723"/>
    <w:rsid w:val="006964AB"/>
    <w:rsid w:val="006A1950"/>
    <w:rsid w:val="006A5B67"/>
    <w:rsid w:val="006B0903"/>
    <w:rsid w:val="006D3EEA"/>
    <w:rsid w:val="006E12FA"/>
    <w:rsid w:val="006F5428"/>
    <w:rsid w:val="006F544A"/>
    <w:rsid w:val="00700441"/>
    <w:rsid w:val="00700F40"/>
    <w:rsid w:val="00702DD9"/>
    <w:rsid w:val="00707220"/>
    <w:rsid w:val="00715ADF"/>
    <w:rsid w:val="00723464"/>
    <w:rsid w:val="00732B06"/>
    <w:rsid w:val="00735B19"/>
    <w:rsid w:val="007425E4"/>
    <w:rsid w:val="007455A5"/>
    <w:rsid w:val="0074663F"/>
    <w:rsid w:val="00754954"/>
    <w:rsid w:val="00762E3B"/>
    <w:rsid w:val="00781445"/>
    <w:rsid w:val="0078781B"/>
    <w:rsid w:val="007A0B1A"/>
    <w:rsid w:val="007B01F6"/>
    <w:rsid w:val="007B23C3"/>
    <w:rsid w:val="007C1950"/>
    <w:rsid w:val="007C36F4"/>
    <w:rsid w:val="007E53DE"/>
    <w:rsid w:val="008127EA"/>
    <w:rsid w:val="00813F08"/>
    <w:rsid w:val="00820A6C"/>
    <w:rsid w:val="008222E1"/>
    <w:rsid w:val="008226EE"/>
    <w:rsid w:val="008232D5"/>
    <w:rsid w:val="00835CE8"/>
    <w:rsid w:val="00861102"/>
    <w:rsid w:val="00863F07"/>
    <w:rsid w:val="008800FD"/>
    <w:rsid w:val="00896681"/>
    <w:rsid w:val="008A3049"/>
    <w:rsid w:val="008A4D6D"/>
    <w:rsid w:val="008A5FF4"/>
    <w:rsid w:val="008A717D"/>
    <w:rsid w:val="008C06F1"/>
    <w:rsid w:val="008C4027"/>
    <w:rsid w:val="008C5F45"/>
    <w:rsid w:val="008D13F9"/>
    <w:rsid w:val="008D7CCE"/>
    <w:rsid w:val="008E2D0E"/>
    <w:rsid w:val="008E60B3"/>
    <w:rsid w:val="00905542"/>
    <w:rsid w:val="00907FC5"/>
    <w:rsid w:val="00910583"/>
    <w:rsid w:val="00921BEA"/>
    <w:rsid w:val="00973115"/>
    <w:rsid w:val="009742B0"/>
    <w:rsid w:val="009828A4"/>
    <w:rsid w:val="00983E4C"/>
    <w:rsid w:val="009862A0"/>
    <w:rsid w:val="00995D3A"/>
    <w:rsid w:val="009964F1"/>
    <w:rsid w:val="009A08BD"/>
    <w:rsid w:val="009B0111"/>
    <w:rsid w:val="009B155C"/>
    <w:rsid w:val="009B44C6"/>
    <w:rsid w:val="009C2EDF"/>
    <w:rsid w:val="009C5933"/>
    <w:rsid w:val="009D23DE"/>
    <w:rsid w:val="00A02D77"/>
    <w:rsid w:val="00A053A8"/>
    <w:rsid w:val="00A10066"/>
    <w:rsid w:val="00A140F2"/>
    <w:rsid w:val="00A300D0"/>
    <w:rsid w:val="00A32A40"/>
    <w:rsid w:val="00A367D7"/>
    <w:rsid w:val="00A36876"/>
    <w:rsid w:val="00A41152"/>
    <w:rsid w:val="00A46181"/>
    <w:rsid w:val="00A500D8"/>
    <w:rsid w:val="00A50CCA"/>
    <w:rsid w:val="00A5107E"/>
    <w:rsid w:val="00A541AA"/>
    <w:rsid w:val="00A57A78"/>
    <w:rsid w:val="00A61FCA"/>
    <w:rsid w:val="00A76E52"/>
    <w:rsid w:val="00A82E0C"/>
    <w:rsid w:val="00A859B3"/>
    <w:rsid w:val="00A91866"/>
    <w:rsid w:val="00A92A79"/>
    <w:rsid w:val="00AA598B"/>
    <w:rsid w:val="00AB1C10"/>
    <w:rsid w:val="00AB2636"/>
    <w:rsid w:val="00AB2ED4"/>
    <w:rsid w:val="00AB7248"/>
    <w:rsid w:val="00AC62A1"/>
    <w:rsid w:val="00AC78E7"/>
    <w:rsid w:val="00AE4C04"/>
    <w:rsid w:val="00AE4C50"/>
    <w:rsid w:val="00AF5D03"/>
    <w:rsid w:val="00AF620A"/>
    <w:rsid w:val="00B07139"/>
    <w:rsid w:val="00B10763"/>
    <w:rsid w:val="00B14E04"/>
    <w:rsid w:val="00B17B05"/>
    <w:rsid w:val="00B26E41"/>
    <w:rsid w:val="00B400F0"/>
    <w:rsid w:val="00B40A57"/>
    <w:rsid w:val="00B434FD"/>
    <w:rsid w:val="00B43EFE"/>
    <w:rsid w:val="00B4539A"/>
    <w:rsid w:val="00B45EDE"/>
    <w:rsid w:val="00B4680E"/>
    <w:rsid w:val="00B50FD2"/>
    <w:rsid w:val="00B562F0"/>
    <w:rsid w:val="00B60781"/>
    <w:rsid w:val="00B62307"/>
    <w:rsid w:val="00B66F0F"/>
    <w:rsid w:val="00B80385"/>
    <w:rsid w:val="00B823EE"/>
    <w:rsid w:val="00B83E57"/>
    <w:rsid w:val="00B87E55"/>
    <w:rsid w:val="00B90C2F"/>
    <w:rsid w:val="00BA1DCF"/>
    <w:rsid w:val="00BA6892"/>
    <w:rsid w:val="00BB1C30"/>
    <w:rsid w:val="00BB3745"/>
    <w:rsid w:val="00BD195F"/>
    <w:rsid w:val="00BD49A1"/>
    <w:rsid w:val="00BD7690"/>
    <w:rsid w:val="00BD7B5D"/>
    <w:rsid w:val="00BE3DF7"/>
    <w:rsid w:val="00BF5E18"/>
    <w:rsid w:val="00C044E9"/>
    <w:rsid w:val="00C1140B"/>
    <w:rsid w:val="00C12482"/>
    <w:rsid w:val="00C20910"/>
    <w:rsid w:val="00C219B1"/>
    <w:rsid w:val="00C37935"/>
    <w:rsid w:val="00C431D3"/>
    <w:rsid w:val="00C50986"/>
    <w:rsid w:val="00C51BE0"/>
    <w:rsid w:val="00C5583B"/>
    <w:rsid w:val="00C616D7"/>
    <w:rsid w:val="00C63B4B"/>
    <w:rsid w:val="00C65AD6"/>
    <w:rsid w:val="00C8126F"/>
    <w:rsid w:val="00C93F51"/>
    <w:rsid w:val="00CA60C8"/>
    <w:rsid w:val="00CB461B"/>
    <w:rsid w:val="00CB79EF"/>
    <w:rsid w:val="00CB7DE1"/>
    <w:rsid w:val="00CC0256"/>
    <w:rsid w:val="00CC3E21"/>
    <w:rsid w:val="00CC62AE"/>
    <w:rsid w:val="00CD1608"/>
    <w:rsid w:val="00CD2F17"/>
    <w:rsid w:val="00CD6EC2"/>
    <w:rsid w:val="00CE1B02"/>
    <w:rsid w:val="00CE68E0"/>
    <w:rsid w:val="00CF1668"/>
    <w:rsid w:val="00D04523"/>
    <w:rsid w:val="00D17E4B"/>
    <w:rsid w:val="00D21836"/>
    <w:rsid w:val="00D23537"/>
    <w:rsid w:val="00D40E9D"/>
    <w:rsid w:val="00D46887"/>
    <w:rsid w:val="00D51A08"/>
    <w:rsid w:val="00D556AE"/>
    <w:rsid w:val="00D564B8"/>
    <w:rsid w:val="00D57FAE"/>
    <w:rsid w:val="00D6639A"/>
    <w:rsid w:val="00D85C91"/>
    <w:rsid w:val="00D9315F"/>
    <w:rsid w:val="00DA2812"/>
    <w:rsid w:val="00DA3B26"/>
    <w:rsid w:val="00DB53B6"/>
    <w:rsid w:val="00DB5F07"/>
    <w:rsid w:val="00DB7DAD"/>
    <w:rsid w:val="00DE406B"/>
    <w:rsid w:val="00DE6D02"/>
    <w:rsid w:val="00DF27DD"/>
    <w:rsid w:val="00E11430"/>
    <w:rsid w:val="00E17BC8"/>
    <w:rsid w:val="00E20E93"/>
    <w:rsid w:val="00E23DCA"/>
    <w:rsid w:val="00E35FD0"/>
    <w:rsid w:val="00E37087"/>
    <w:rsid w:val="00E43871"/>
    <w:rsid w:val="00E43CB4"/>
    <w:rsid w:val="00E458B5"/>
    <w:rsid w:val="00E46D01"/>
    <w:rsid w:val="00E5775C"/>
    <w:rsid w:val="00E5779D"/>
    <w:rsid w:val="00E60E44"/>
    <w:rsid w:val="00E622FC"/>
    <w:rsid w:val="00E632DA"/>
    <w:rsid w:val="00E72915"/>
    <w:rsid w:val="00E85E1F"/>
    <w:rsid w:val="00E92858"/>
    <w:rsid w:val="00E93DF1"/>
    <w:rsid w:val="00EA1E60"/>
    <w:rsid w:val="00EB058D"/>
    <w:rsid w:val="00EB1A78"/>
    <w:rsid w:val="00EC0C75"/>
    <w:rsid w:val="00EC1BE4"/>
    <w:rsid w:val="00EC2E10"/>
    <w:rsid w:val="00EC54C7"/>
    <w:rsid w:val="00EC56DD"/>
    <w:rsid w:val="00EC714B"/>
    <w:rsid w:val="00ED3F2F"/>
    <w:rsid w:val="00EE23C7"/>
    <w:rsid w:val="00EF4BDF"/>
    <w:rsid w:val="00EF6ABC"/>
    <w:rsid w:val="00F10C19"/>
    <w:rsid w:val="00F129DB"/>
    <w:rsid w:val="00F139FD"/>
    <w:rsid w:val="00F25638"/>
    <w:rsid w:val="00F30B02"/>
    <w:rsid w:val="00F32A72"/>
    <w:rsid w:val="00F3486D"/>
    <w:rsid w:val="00F53216"/>
    <w:rsid w:val="00F626A3"/>
    <w:rsid w:val="00F67C58"/>
    <w:rsid w:val="00F70C58"/>
    <w:rsid w:val="00F8305B"/>
    <w:rsid w:val="00FA1596"/>
    <w:rsid w:val="00FA58D0"/>
    <w:rsid w:val="00FB41BC"/>
    <w:rsid w:val="00FB687C"/>
    <w:rsid w:val="00FB687D"/>
    <w:rsid w:val="00FC697B"/>
    <w:rsid w:val="00FD11FF"/>
    <w:rsid w:val="00FD5ED6"/>
    <w:rsid w:val="00FF51CC"/>
    <w:rsid w:val="00FF67CF"/>
    <w:rsid w:val="00FF7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22349"/>
  <w15:chartTrackingRefBased/>
  <w15:docId w15:val="{812A762F-4351-4844-AF31-CB27A14E4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C75"/>
    <w:pPr>
      <w:widowControl w:val="0"/>
      <w:spacing w:after="0" w:line="240" w:lineRule="auto"/>
    </w:pPr>
    <w:rPr>
      <w:rFonts w:ascii="Courier" w:eastAsia="Times New Roman" w:hAnsi="Courier" w:cs="Times New Roman"/>
      <w:sz w:val="24"/>
      <w:szCs w:val="20"/>
    </w:rPr>
  </w:style>
  <w:style w:type="paragraph" w:styleId="Heading1">
    <w:name w:val="heading 1"/>
    <w:basedOn w:val="Normal"/>
    <w:next w:val="Normal"/>
    <w:link w:val="Heading1Char"/>
    <w:qFormat/>
    <w:rsid w:val="0032637B"/>
    <w:pPr>
      <w:keepNext/>
      <w:tabs>
        <w:tab w:val="right" w:pos="10440"/>
      </w:tabs>
      <w:suppressAutoHyphens/>
      <w:ind w:left="360" w:right="360"/>
      <w:jc w:val="right"/>
      <w:outlineLvl w:val="0"/>
    </w:pPr>
    <w:rPr>
      <w:rFonts w:ascii="Times New Roman" w:hAnsi="Times New Roman"/>
      <w:i/>
      <w:sz w:val="22"/>
    </w:rPr>
  </w:style>
  <w:style w:type="paragraph" w:styleId="Heading2">
    <w:name w:val="heading 2"/>
    <w:basedOn w:val="Normal"/>
    <w:next w:val="Normal"/>
    <w:link w:val="Heading2Char"/>
    <w:qFormat/>
    <w:rsid w:val="0032637B"/>
    <w:pPr>
      <w:keepNext/>
      <w:tabs>
        <w:tab w:val="left" w:pos="-720"/>
      </w:tabs>
      <w:suppressAutoHyphens/>
      <w:ind w:left="360" w:right="360"/>
      <w:outlineLvl w:val="1"/>
    </w:pPr>
    <w:rPr>
      <w:rFonts w:ascii="Times New Roman" w:hAnsi="Times New Roman"/>
      <w:b/>
      <w:sz w:val="22"/>
    </w:rPr>
  </w:style>
  <w:style w:type="paragraph" w:styleId="Heading3">
    <w:name w:val="heading 3"/>
    <w:basedOn w:val="Normal"/>
    <w:next w:val="Normal"/>
    <w:link w:val="Heading3Char"/>
    <w:qFormat/>
    <w:rsid w:val="0032637B"/>
    <w:pPr>
      <w:keepNext/>
      <w:pBdr>
        <w:top w:val="single" w:sz="4" w:space="1" w:color="auto"/>
        <w:left w:val="single" w:sz="4" w:space="4" w:color="auto"/>
        <w:bottom w:val="single" w:sz="4" w:space="1" w:color="auto"/>
        <w:right w:val="single" w:sz="4" w:space="4" w:color="auto"/>
      </w:pBdr>
      <w:suppressAutoHyphens/>
      <w:outlineLvl w:val="2"/>
    </w:pPr>
    <w:rPr>
      <w:rFonts w:ascii="Times New Roman" w:hAnsi="Times New Roman"/>
      <w:sz w:val="20"/>
      <w:u w:val="single"/>
    </w:rPr>
  </w:style>
  <w:style w:type="paragraph" w:styleId="Heading4">
    <w:name w:val="heading 4"/>
    <w:basedOn w:val="Normal"/>
    <w:next w:val="Normal"/>
    <w:link w:val="Heading4Char"/>
    <w:semiHidden/>
    <w:unhideWhenUsed/>
    <w:qFormat/>
    <w:rsid w:val="0032637B"/>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32637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637B"/>
    <w:rPr>
      <w:rFonts w:ascii="Times New Roman" w:eastAsia="Times New Roman" w:hAnsi="Times New Roman" w:cs="Times New Roman"/>
      <w:i/>
      <w:szCs w:val="20"/>
    </w:rPr>
  </w:style>
  <w:style w:type="character" w:customStyle="1" w:styleId="Heading2Char">
    <w:name w:val="Heading 2 Char"/>
    <w:basedOn w:val="DefaultParagraphFont"/>
    <w:link w:val="Heading2"/>
    <w:rsid w:val="0032637B"/>
    <w:rPr>
      <w:rFonts w:ascii="Times New Roman" w:eastAsia="Times New Roman" w:hAnsi="Times New Roman" w:cs="Times New Roman"/>
      <w:b/>
      <w:szCs w:val="20"/>
    </w:rPr>
  </w:style>
  <w:style w:type="character" w:customStyle="1" w:styleId="Heading3Char">
    <w:name w:val="Heading 3 Char"/>
    <w:basedOn w:val="DefaultParagraphFont"/>
    <w:link w:val="Heading3"/>
    <w:rsid w:val="0032637B"/>
    <w:rPr>
      <w:rFonts w:ascii="Times New Roman" w:eastAsia="Times New Roman" w:hAnsi="Times New Roman" w:cs="Times New Roman"/>
      <w:sz w:val="20"/>
      <w:szCs w:val="20"/>
      <w:u w:val="single"/>
    </w:rPr>
  </w:style>
  <w:style w:type="character" w:customStyle="1" w:styleId="Heading4Char">
    <w:name w:val="Heading 4 Char"/>
    <w:basedOn w:val="DefaultParagraphFont"/>
    <w:link w:val="Heading4"/>
    <w:semiHidden/>
    <w:rsid w:val="0032637B"/>
    <w:rPr>
      <w:rFonts w:ascii="Calibri" w:eastAsia="Times New Roman" w:hAnsi="Calibri" w:cs="Times New Roman"/>
      <w:b/>
      <w:bCs/>
      <w:sz w:val="28"/>
      <w:szCs w:val="28"/>
    </w:rPr>
  </w:style>
  <w:style w:type="character" w:customStyle="1" w:styleId="Heading6Char">
    <w:name w:val="Heading 6 Char"/>
    <w:basedOn w:val="DefaultParagraphFont"/>
    <w:link w:val="Heading6"/>
    <w:semiHidden/>
    <w:rsid w:val="0032637B"/>
    <w:rPr>
      <w:rFonts w:ascii="Calibri" w:eastAsia="Times New Roman" w:hAnsi="Calibri" w:cs="Times New Roman"/>
      <w:b/>
      <w:bCs/>
    </w:rPr>
  </w:style>
  <w:style w:type="paragraph" w:styleId="EndnoteText">
    <w:name w:val="endnote text"/>
    <w:basedOn w:val="Normal"/>
    <w:link w:val="EndnoteTextChar"/>
    <w:semiHidden/>
    <w:rsid w:val="0032637B"/>
  </w:style>
  <w:style w:type="character" w:customStyle="1" w:styleId="EndnoteTextChar">
    <w:name w:val="Endnote Text Char"/>
    <w:basedOn w:val="DefaultParagraphFont"/>
    <w:link w:val="EndnoteText"/>
    <w:semiHidden/>
    <w:rsid w:val="0032637B"/>
    <w:rPr>
      <w:rFonts w:ascii="Courier" w:eastAsia="Times New Roman" w:hAnsi="Courier" w:cs="Times New Roman"/>
      <w:sz w:val="24"/>
      <w:szCs w:val="20"/>
    </w:rPr>
  </w:style>
  <w:style w:type="character" w:styleId="EndnoteReference">
    <w:name w:val="endnote reference"/>
    <w:semiHidden/>
    <w:rsid w:val="0032637B"/>
    <w:rPr>
      <w:vertAlign w:val="superscript"/>
    </w:rPr>
  </w:style>
  <w:style w:type="paragraph" w:styleId="FootnoteText">
    <w:name w:val="footnote text"/>
    <w:basedOn w:val="Normal"/>
    <w:link w:val="FootnoteTextChar"/>
    <w:semiHidden/>
    <w:rsid w:val="0032637B"/>
  </w:style>
  <w:style w:type="character" w:customStyle="1" w:styleId="FootnoteTextChar">
    <w:name w:val="Footnote Text Char"/>
    <w:basedOn w:val="DefaultParagraphFont"/>
    <w:link w:val="FootnoteText"/>
    <w:semiHidden/>
    <w:rsid w:val="0032637B"/>
    <w:rPr>
      <w:rFonts w:ascii="Courier" w:eastAsia="Times New Roman" w:hAnsi="Courier" w:cs="Times New Roman"/>
      <w:sz w:val="24"/>
      <w:szCs w:val="20"/>
    </w:rPr>
  </w:style>
  <w:style w:type="character" w:styleId="FootnoteReference">
    <w:name w:val="footnote reference"/>
    <w:semiHidden/>
    <w:rsid w:val="0032637B"/>
    <w:rPr>
      <w:vertAlign w:val="superscript"/>
    </w:rPr>
  </w:style>
  <w:style w:type="character" w:customStyle="1" w:styleId="Document8">
    <w:name w:val="Document 8"/>
    <w:basedOn w:val="DefaultParagraphFont"/>
    <w:rsid w:val="0032637B"/>
  </w:style>
  <w:style w:type="character" w:customStyle="1" w:styleId="Document4">
    <w:name w:val="Document 4"/>
    <w:rsid w:val="0032637B"/>
    <w:rPr>
      <w:b/>
      <w:i/>
      <w:sz w:val="24"/>
    </w:rPr>
  </w:style>
  <w:style w:type="character" w:customStyle="1" w:styleId="Document6">
    <w:name w:val="Document 6"/>
    <w:basedOn w:val="DefaultParagraphFont"/>
    <w:rsid w:val="0032637B"/>
  </w:style>
  <w:style w:type="character" w:customStyle="1" w:styleId="Document5">
    <w:name w:val="Document 5"/>
    <w:basedOn w:val="DefaultParagraphFont"/>
    <w:rsid w:val="0032637B"/>
  </w:style>
  <w:style w:type="character" w:customStyle="1" w:styleId="Document2">
    <w:name w:val="Document 2"/>
    <w:rsid w:val="0032637B"/>
    <w:rPr>
      <w:rFonts w:ascii="Courier" w:hAnsi="Courier"/>
      <w:noProof w:val="0"/>
      <w:sz w:val="24"/>
      <w:lang w:val="en-US"/>
    </w:rPr>
  </w:style>
  <w:style w:type="character" w:customStyle="1" w:styleId="Document7">
    <w:name w:val="Document 7"/>
    <w:basedOn w:val="DefaultParagraphFont"/>
    <w:rsid w:val="0032637B"/>
  </w:style>
  <w:style w:type="character" w:customStyle="1" w:styleId="Bibliogrphy">
    <w:name w:val="Bibliogrphy"/>
    <w:basedOn w:val="DefaultParagraphFont"/>
    <w:rsid w:val="0032637B"/>
  </w:style>
  <w:style w:type="character" w:customStyle="1" w:styleId="RightPar1">
    <w:name w:val="Right Par 1"/>
    <w:basedOn w:val="DefaultParagraphFont"/>
    <w:rsid w:val="0032637B"/>
  </w:style>
  <w:style w:type="character" w:customStyle="1" w:styleId="RightPar2">
    <w:name w:val="Right Par 2"/>
    <w:basedOn w:val="DefaultParagraphFont"/>
    <w:rsid w:val="0032637B"/>
  </w:style>
  <w:style w:type="character" w:customStyle="1" w:styleId="Document3">
    <w:name w:val="Document 3"/>
    <w:rsid w:val="0032637B"/>
    <w:rPr>
      <w:rFonts w:ascii="Courier" w:hAnsi="Courier"/>
      <w:noProof w:val="0"/>
      <w:sz w:val="24"/>
      <w:lang w:val="en-US"/>
    </w:rPr>
  </w:style>
  <w:style w:type="character" w:customStyle="1" w:styleId="RightPar3">
    <w:name w:val="Right Par 3"/>
    <w:basedOn w:val="DefaultParagraphFont"/>
    <w:rsid w:val="0032637B"/>
  </w:style>
  <w:style w:type="character" w:customStyle="1" w:styleId="RightPar4">
    <w:name w:val="Right Par 4"/>
    <w:basedOn w:val="DefaultParagraphFont"/>
    <w:rsid w:val="0032637B"/>
  </w:style>
  <w:style w:type="character" w:customStyle="1" w:styleId="RightPar5">
    <w:name w:val="Right Par 5"/>
    <w:basedOn w:val="DefaultParagraphFont"/>
    <w:rsid w:val="0032637B"/>
  </w:style>
  <w:style w:type="character" w:customStyle="1" w:styleId="RightPar6">
    <w:name w:val="Right Par 6"/>
    <w:basedOn w:val="DefaultParagraphFont"/>
    <w:rsid w:val="0032637B"/>
  </w:style>
  <w:style w:type="character" w:customStyle="1" w:styleId="RightPar7">
    <w:name w:val="Right Par 7"/>
    <w:basedOn w:val="DefaultParagraphFont"/>
    <w:rsid w:val="0032637B"/>
  </w:style>
  <w:style w:type="character" w:customStyle="1" w:styleId="RightPar8">
    <w:name w:val="Right Par 8"/>
    <w:basedOn w:val="DefaultParagraphFont"/>
    <w:rsid w:val="0032637B"/>
  </w:style>
  <w:style w:type="paragraph" w:customStyle="1" w:styleId="Document1">
    <w:name w:val="Document 1"/>
    <w:rsid w:val="0032637B"/>
    <w:pPr>
      <w:keepNext/>
      <w:keepLines/>
      <w:widowControl w:val="0"/>
      <w:tabs>
        <w:tab w:val="left" w:pos="-720"/>
      </w:tabs>
      <w:suppressAutoHyphens/>
      <w:spacing w:after="0" w:line="240" w:lineRule="auto"/>
    </w:pPr>
    <w:rPr>
      <w:rFonts w:ascii="Courier" w:eastAsia="Times New Roman" w:hAnsi="Courier" w:cs="Times New Roman"/>
      <w:sz w:val="24"/>
      <w:szCs w:val="20"/>
    </w:rPr>
  </w:style>
  <w:style w:type="character" w:customStyle="1" w:styleId="DocInit">
    <w:name w:val="Doc Init"/>
    <w:basedOn w:val="DefaultParagraphFont"/>
    <w:rsid w:val="0032637B"/>
  </w:style>
  <w:style w:type="character" w:customStyle="1" w:styleId="TechInit">
    <w:name w:val="Tech Init"/>
    <w:rsid w:val="0032637B"/>
    <w:rPr>
      <w:rFonts w:ascii="Courier" w:hAnsi="Courier"/>
      <w:noProof w:val="0"/>
      <w:sz w:val="24"/>
      <w:lang w:val="en-US"/>
    </w:rPr>
  </w:style>
  <w:style w:type="character" w:customStyle="1" w:styleId="Technical5">
    <w:name w:val="Technical 5"/>
    <w:basedOn w:val="DefaultParagraphFont"/>
    <w:rsid w:val="0032637B"/>
  </w:style>
  <w:style w:type="character" w:customStyle="1" w:styleId="Technical6">
    <w:name w:val="Technical 6"/>
    <w:basedOn w:val="DefaultParagraphFont"/>
    <w:rsid w:val="0032637B"/>
  </w:style>
  <w:style w:type="character" w:customStyle="1" w:styleId="Technical2">
    <w:name w:val="Technical 2"/>
    <w:rsid w:val="0032637B"/>
    <w:rPr>
      <w:rFonts w:ascii="Courier" w:hAnsi="Courier"/>
      <w:noProof w:val="0"/>
      <w:sz w:val="24"/>
      <w:lang w:val="en-US"/>
    </w:rPr>
  </w:style>
  <w:style w:type="character" w:customStyle="1" w:styleId="Technical3">
    <w:name w:val="Technical 3"/>
    <w:rsid w:val="0032637B"/>
    <w:rPr>
      <w:rFonts w:ascii="Courier" w:hAnsi="Courier"/>
      <w:noProof w:val="0"/>
      <w:sz w:val="24"/>
      <w:lang w:val="en-US"/>
    </w:rPr>
  </w:style>
  <w:style w:type="character" w:customStyle="1" w:styleId="Technical4">
    <w:name w:val="Technical 4"/>
    <w:basedOn w:val="DefaultParagraphFont"/>
    <w:rsid w:val="0032637B"/>
  </w:style>
  <w:style w:type="character" w:customStyle="1" w:styleId="Technical1">
    <w:name w:val="Technical 1"/>
    <w:rsid w:val="0032637B"/>
    <w:rPr>
      <w:rFonts w:ascii="Courier" w:hAnsi="Courier"/>
      <w:noProof w:val="0"/>
      <w:sz w:val="24"/>
      <w:lang w:val="en-US"/>
    </w:rPr>
  </w:style>
  <w:style w:type="character" w:customStyle="1" w:styleId="Technical7">
    <w:name w:val="Technical 7"/>
    <w:basedOn w:val="DefaultParagraphFont"/>
    <w:rsid w:val="0032637B"/>
  </w:style>
  <w:style w:type="character" w:customStyle="1" w:styleId="Technical8">
    <w:name w:val="Technical 8"/>
    <w:basedOn w:val="DefaultParagraphFont"/>
    <w:rsid w:val="0032637B"/>
  </w:style>
  <w:style w:type="paragraph" w:styleId="TOC1">
    <w:name w:val="toc 1"/>
    <w:basedOn w:val="Normal"/>
    <w:next w:val="Normal"/>
    <w:semiHidden/>
    <w:rsid w:val="0032637B"/>
    <w:pPr>
      <w:tabs>
        <w:tab w:val="right" w:leader="dot" w:pos="9360"/>
      </w:tabs>
      <w:suppressAutoHyphens/>
      <w:spacing w:before="480"/>
      <w:ind w:left="720" w:right="720" w:hanging="720"/>
    </w:pPr>
  </w:style>
  <w:style w:type="paragraph" w:styleId="TOC2">
    <w:name w:val="toc 2"/>
    <w:basedOn w:val="Normal"/>
    <w:next w:val="Normal"/>
    <w:semiHidden/>
    <w:rsid w:val="0032637B"/>
    <w:pPr>
      <w:tabs>
        <w:tab w:val="right" w:leader="dot" w:pos="9360"/>
      </w:tabs>
      <w:suppressAutoHyphens/>
      <w:ind w:left="1440" w:right="720" w:hanging="720"/>
    </w:pPr>
  </w:style>
  <w:style w:type="paragraph" w:styleId="TOC3">
    <w:name w:val="toc 3"/>
    <w:basedOn w:val="Normal"/>
    <w:next w:val="Normal"/>
    <w:semiHidden/>
    <w:rsid w:val="0032637B"/>
    <w:pPr>
      <w:tabs>
        <w:tab w:val="right" w:leader="dot" w:pos="9360"/>
      </w:tabs>
      <w:suppressAutoHyphens/>
      <w:ind w:left="2160" w:right="720" w:hanging="720"/>
    </w:pPr>
  </w:style>
  <w:style w:type="paragraph" w:styleId="TOC4">
    <w:name w:val="toc 4"/>
    <w:basedOn w:val="Normal"/>
    <w:next w:val="Normal"/>
    <w:semiHidden/>
    <w:rsid w:val="0032637B"/>
    <w:pPr>
      <w:tabs>
        <w:tab w:val="right" w:leader="dot" w:pos="9360"/>
      </w:tabs>
      <w:suppressAutoHyphens/>
      <w:ind w:left="2880" w:right="720" w:hanging="720"/>
    </w:pPr>
  </w:style>
  <w:style w:type="paragraph" w:styleId="TOC5">
    <w:name w:val="toc 5"/>
    <w:basedOn w:val="Normal"/>
    <w:next w:val="Normal"/>
    <w:semiHidden/>
    <w:rsid w:val="0032637B"/>
    <w:pPr>
      <w:tabs>
        <w:tab w:val="right" w:leader="dot" w:pos="9360"/>
      </w:tabs>
      <w:suppressAutoHyphens/>
      <w:ind w:left="3600" w:right="720" w:hanging="720"/>
    </w:pPr>
  </w:style>
  <w:style w:type="paragraph" w:styleId="TOC6">
    <w:name w:val="toc 6"/>
    <w:basedOn w:val="Normal"/>
    <w:next w:val="Normal"/>
    <w:semiHidden/>
    <w:rsid w:val="0032637B"/>
    <w:pPr>
      <w:tabs>
        <w:tab w:val="right" w:pos="9360"/>
      </w:tabs>
      <w:suppressAutoHyphens/>
      <w:ind w:left="720" w:hanging="720"/>
    </w:pPr>
  </w:style>
  <w:style w:type="paragraph" w:styleId="TOC7">
    <w:name w:val="toc 7"/>
    <w:basedOn w:val="Normal"/>
    <w:next w:val="Normal"/>
    <w:semiHidden/>
    <w:rsid w:val="0032637B"/>
    <w:pPr>
      <w:suppressAutoHyphens/>
      <w:ind w:left="720" w:hanging="720"/>
    </w:pPr>
  </w:style>
  <w:style w:type="paragraph" w:styleId="TOC8">
    <w:name w:val="toc 8"/>
    <w:basedOn w:val="Normal"/>
    <w:next w:val="Normal"/>
    <w:semiHidden/>
    <w:rsid w:val="0032637B"/>
    <w:pPr>
      <w:tabs>
        <w:tab w:val="right" w:pos="9360"/>
      </w:tabs>
      <w:suppressAutoHyphens/>
      <w:ind w:left="720" w:hanging="720"/>
    </w:pPr>
  </w:style>
  <w:style w:type="paragraph" w:styleId="TOC9">
    <w:name w:val="toc 9"/>
    <w:basedOn w:val="Normal"/>
    <w:next w:val="Normal"/>
    <w:semiHidden/>
    <w:rsid w:val="0032637B"/>
    <w:pPr>
      <w:tabs>
        <w:tab w:val="right" w:leader="dot" w:pos="9360"/>
      </w:tabs>
      <w:suppressAutoHyphens/>
      <w:ind w:left="720" w:hanging="720"/>
    </w:pPr>
  </w:style>
  <w:style w:type="paragraph" w:styleId="Index1">
    <w:name w:val="index 1"/>
    <w:basedOn w:val="Normal"/>
    <w:next w:val="Normal"/>
    <w:semiHidden/>
    <w:rsid w:val="0032637B"/>
    <w:pPr>
      <w:tabs>
        <w:tab w:val="right" w:leader="dot" w:pos="9360"/>
      </w:tabs>
      <w:suppressAutoHyphens/>
      <w:ind w:left="1440" w:right="720" w:hanging="1440"/>
    </w:pPr>
  </w:style>
  <w:style w:type="paragraph" w:styleId="Index2">
    <w:name w:val="index 2"/>
    <w:basedOn w:val="Normal"/>
    <w:next w:val="Normal"/>
    <w:semiHidden/>
    <w:rsid w:val="0032637B"/>
    <w:pPr>
      <w:tabs>
        <w:tab w:val="right" w:leader="dot" w:pos="9360"/>
      </w:tabs>
      <w:suppressAutoHyphens/>
      <w:ind w:left="1440" w:right="720" w:hanging="720"/>
    </w:pPr>
  </w:style>
  <w:style w:type="paragraph" w:styleId="TOAHeading">
    <w:name w:val="toa heading"/>
    <w:basedOn w:val="Normal"/>
    <w:next w:val="Normal"/>
    <w:semiHidden/>
    <w:rsid w:val="0032637B"/>
    <w:pPr>
      <w:tabs>
        <w:tab w:val="right" w:pos="9360"/>
      </w:tabs>
      <w:suppressAutoHyphens/>
    </w:pPr>
  </w:style>
  <w:style w:type="paragraph" w:styleId="Caption">
    <w:name w:val="caption"/>
    <w:basedOn w:val="Normal"/>
    <w:next w:val="Normal"/>
    <w:qFormat/>
    <w:rsid w:val="0032637B"/>
  </w:style>
  <w:style w:type="character" w:customStyle="1" w:styleId="EquationCaption">
    <w:name w:val="_Equation Caption"/>
    <w:rsid w:val="0032637B"/>
  </w:style>
  <w:style w:type="paragraph" w:styleId="BlockText">
    <w:name w:val="Block Text"/>
    <w:basedOn w:val="Normal"/>
    <w:rsid w:val="0032637B"/>
    <w:pPr>
      <w:tabs>
        <w:tab w:val="left" w:pos="-720"/>
      </w:tabs>
      <w:suppressAutoHyphens/>
      <w:ind w:left="360" w:right="360"/>
    </w:pPr>
    <w:rPr>
      <w:rFonts w:ascii="Times New Roman" w:hAnsi="Times New Roman"/>
      <w:sz w:val="22"/>
    </w:rPr>
  </w:style>
  <w:style w:type="character" w:styleId="Hyperlink">
    <w:name w:val="Hyperlink"/>
    <w:rsid w:val="0032637B"/>
    <w:rPr>
      <w:color w:val="0000FF"/>
      <w:u w:val="single"/>
    </w:rPr>
  </w:style>
  <w:style w:type="character" w:styleId="FollowedHyperlink">
    <w:name w:val="FollowedHyperlink"/>
    <w:rsid w:val="0032637B"/>
    <w:rPr>
      <w:color w:val="800080"/>
      <w:u w:val="single"/>
    </w:rPr>
  </w:style>
  <w:style w:type="paragraph" w:styleId="Footer">
    <w:name w:val="footer"/>
    <w:basedOn w:val="Normal"/>
    <w:link w:val="FooterChar"/>
    <w:uiPriority w:val="99"/>
    <w:rsid w:val="0032637B"/>
    <w:pPr>
      <w:tabs>
        <w:tab w:val="center" w:pos="4320"/>
        <w:tab w:val="right" w:pos="8640"/>
      </w:tabs>
    </w:pPr>
  </w:style>
  <w:style w:type="character" w:customStyle="1" w:styleId="FooterChar">
    <w:name w:val="Footer Char"/>
    <w:basedOn w:val="DefaultParagraphFont"/>
    <w:link w:val="Footer"/>
    <w:uiPriority w:val="99"/>
    <w:rsid w:val="0032637B"/>
    <w:rPr>
      <w:rFonts w:ascii="Courier" w:eastAsia="Times New Roman" w:hAnsi="Courier" w:cs="Times New Roman"/>
      <w:sz w:val="24"/>
      <w:szCs w:val="20"/>
    </w:rPr>
  </w:style>
  <w:style w:type="character" w:styleId="PageNumber">
    <w:name w:val="page number"/>
    <w:basedOn w:val="DefaultParagraphFont"/>
    <w:rsid w:val="0032637B"/>
  </w:style>
  <w:style w:type="paragraph" w:styleId="DocumentMap">
    <w:name w:val="Document Map"/>
    <w:basedOn w:val="Normal"/>
    <w:link w:val="DocumentMapChar"/>
    <w:semiHidden/>
    <w:rsid w:val="0032637B"/>
    <w:pPr>
      <w:shd w:val="clear" w:color="auto" w:fill="000080"/>
    </w:pPr>
    <w:rPr>
      <w:rFonts w:ascii="Tahoma" w:hAnsi="Tahoma"/>
    </w:rPr>
  </w:style>
  <w:style w:type="character" w:customStyle="1" w:styleId="DocumentMapChar">
    <w:name w:val="Document Map Char"/>
    <w:basedOn w:val="DefaultParagraphFont"/>
    <w:link w:val="DocumentMap"/>
    <w:semiHidden/>
    <w:rsid w:val="0032637B"/>
    <w:rPr>
      <w:rFonts w:ascii="Tahoma" w:eastAsia="Times New Roman" w:hAnsi="Tahoma" w:cs="Times New Roman"/>
      <w:sz w:val="24"/>
      <w:szCs w:val="20"/>
      <w:shd w:val="clear" w:color="auto" w:fill="000080"/>
    </w:rPr>
  </w:style>
  <w:style w:type="paragraph" w:styleId="BodyTextIndent">
    <w:name w:val="Body Text Indent"/>
    <w:basedOn w:val="Normal"/>
    <w:link w:val="BodyTextIndentChar"/>
    <w:rsid w:val="0032637B"/>
    <w:pPr>
      <w:widowControl/>
      <w:spacing w:line="480" w:lineRule="auto"/>
      <w:ind w:left="720"/>
    </w:pPr>
    <w:rPr>
      <w:rFonts w:ascii="Arial" w:hAnsi="Arial" w:cs="Arial"/>
      <w:szCs w:val="24"/>
    </w:rPr>
  </w:style>
  <w:style w:type="character" w:customStyle="1" w:styleId="BodyTextIndentChar">
    <w:name w:val="Body Text Indent Char"/>
    <w:basedOn w:val="DefaultParagraphFont"/>
    <w:link w:val="BodyTextIndent"/>
    <w:rsid w:val="0032637B"/>
    <w:rPr>
      <w:rFonts w:ascii="Arial" w:eastAsia="Times New Roman" w:hAnsi="Arial" w:cs="Arial"/>
      <w:sz w:val="24"/>
      <w:szCs w:val="24"/>
    </w:rPr>
  </w:style>
  <w:style w:type="paragraph" w:styleId="ListParagraph">
    <w:name w:val="List Paragraph"/>
    <w:basedOn w:val="Normal"/>
    <w:uiPriority w:val="34"/>
    <w:qFormat/>
    <w:rsid w:val="0032637B"/>
    <w:pPr>
      <w:ind w:left="720"/>
    </w:pPr>
  </w:style>
  <w:style w:type="character" w:customStyle="1" w:styleId="genboldlabel1">
    <w:name w:val="genboldlabel1"/>
    <w:rsid w:val="0032637B"/>
    <w:rPr>
      <w:rFonts w:ascii="Helvetica" w:hAnsi="Helvetica" w:cs="Helvetica" w:hint="default"/>
      <w:b/>
      <w:bCs/>
      <w:color w:val="333333"/>
      <w:sz w:val="18"/>
      <w:szCs w:val="18"/>
    </w:rPr>
  </w:style>
  <w:style w:type="character" w:customStyle="1" w:styleId="genlabel1">
    <w:name w:val="genlabel1"/>
    <w:rsid w:val="0032637B"/>
    <w:rPr>
      <w:rFonts w:ascii="Helvetica" w:hAnsi="Helvetica" w:cs="Helvetica" w:hint="default"/>
      <w:color w:val="000000"/>
      <w:sz w:val="18"/>
      <w:szCs w:val="18"/>
    </w:rPr>
  </w:style>
  <w:style w:type="character" w:customStyle="1" w:styleId="noprint">
    <w:name w:val="noprint"/>
    <w:basedOn w:val="DefaultParagraphFont"/>
    <w:rsid w:val="0032637B"/>
  </w:style>
  <w:style w:type="character" w:customStyle="1" w:styleId="genpulldown1">
    <w:name w:val="genpulldown1"/>
    <w:rsid w:val="0032637B"/>
    <w:rPr>
      <w:strike w:val="0"/>
      <w:dstrike w:val="0"/>
      <w:u w:val="none"/>
      <w:effect w:val="none"/>
    </w:rPr>
  </w:style>
  <w:style w:type="paragraph" w:styleId="z-BottomofForm">
    <w:name w:val="HTML Bottom of Form"/>
    <w:basedOn w:val="Normal"/>
    <w:next w:val="Normal"/>
    <w:link w:val="z-BottomofFormChar"/>
    <w:hidden/>
    <w:uiPriority w:val="99"/>
    <w:unhideWhenUsed/>
    <w:rsid w:val="0032637B"/>
    <w:pPr>
      <w:widowControl/>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32637B"/>
    <w:rPr>
      <w:rFonts w:ascii="Arial" w:eastAsia="Times New Roman" w:hAnsi="Arial" w:cs="Arial"/>
      <w:vanish/>
      <w:sz w:val="16"/>
      <w:szCs w:val="16"/>
    </w:rPr>
  </w:style>
  <w:style w:type="paragraph" w:styleId="NormalWeb">
    <w:name w:val="Normal (Web)"/>
    <w:basedOn w:val="Normal"/>
    <w:uiPriority w:val="99"/>
    <w:unhideWhenUsed/>
    <w:rsid w:val="0032637B"/>
    <w:pPr>
      <w:widowControl/>
      <w:spacing w:before="100" w:beforeAutospacing="1" w:after="100" w:afterAutospacing="1"/>
    </w:pPr>
    <w:rPr>
      <w:rFonts w:ascii="Times New Roman" w:hAnsi="Times New Roman"/>
      <w:szCs w:val="24"/>
    </w:rPr>
  </w:style>
  <w:style w:type="character" w:styleId="Strong">
    <w:name w:val="Strong"/>
    <w:uiPriority w:val="22"/>
    <w:qFormat/>
    <w:rsid w:val="0032637B"/>
    <w:rPr>
      <w:b/>
      <w:bCs/>
    </w:rPr>
  </w:style>
  <w:style w:type="character" w:styleId="Emphasis">
    <w:name w:val="Emphasis"/>
    <w:uiPriority w:val="20"/>
    <w:qFormat/>
    <w:rsid w:val="0032637B"/>
    <w:rPr>
      <w:b w:val="0"/>
      <w:bCs w:val="0"/>
      <w:i w:val="0"/>
      <w:iCs w:val="0"/>
    </w:rPr>
  </w:style>
  <w:style w:type="paragraph" w:customStyle="1" w:styleId="targetcaption">
    <w:name w:val="targetcaption"/>
    <w:basedOn w:val="Normal"/>
    <w:rsid w:val="0032637B"/>
    <w:pPr>
      <w:widowControl/>
      <w:spacing w:before="100" w:beforeAutospacing="1" w:after="100" w:afterAutospacing="1"/>
    </w:pPr>
    <w:rPr>
      <w:rFonts w:ascii="Times New Roman" w:hAnsi="Times New Roman"/>
      <w:szCs w:val="24"/>
    </w:rPr>
  </w:style>
  <w:style w:type="character" w:styleId="HTMLCite">
    <w:name w:val="HTML Cite"/>
    <w:uiPriority w:val="99"/>
    <w:unhideWhenUsed/>
    <w:rsid w:val="0032637B"/>
    <w:rPr>
      <w:b w:val="0"/>
      <w:bCs w:val="0"/>
      <w:i w:val="0"/>
      <w:iCs w:val="0"/>
    </w:rPr>
  </w:style>
  <w:style w:type="paragraph" w:customStyle="1" w:styleId="articleversion1">
    <w:name w:val="articleversion1"/>
    <w:basedOn w:val="Normal"/>
    <w:rsid w:val="0032637B"/>
    <w:pPr>
      <w:widowControl/>
      <w:spacing w:before="100" w:beforeAutospacing="1" w:after="100" w:afterAutospacing="1"/>
    </w:pPr>
    <w:rPr>
      <w:rFonts w:ascii="Times" w:hAnsi="Times"/>
      <w:i/>
      <w:iCs/>
      <w:color w:val="7E7E7E"/>
      <w:sz w:val="29"/>
      <w:szCs w:val="29"/>
    </w:rPr>
  </w:style>
  <w:style w:type="character" w:customStyle="1" w:styleId="hidden2">
    <w:name w:val="hidden2"/>
    <w:rsid w:val="0032637B"/>
    <w:rPr>
      <w:vanish/>
      <w:webHidden w:val="0"/>
      <w:specVanish w:val="0"/>
    </w:rPr>
  </w:style>
  <w:style w:type="paragraph" w:customStyle="1" w:styleId="tbtype-savethis">
    <w:name w:val="tbtype-savethis"/>
    <w:basedOn w:val="Normal"/>
    <w:rsid w:val="0032637B"/>
    <w:pPr>
      <w:widowControl/>
      <w:spacing w:before="100" w:beforeAutospacing="1" w:after="100" w:afterAutospacing="1"/>
    </w:pPr>
    <w:rPr>
      <w:rFonts w:ascii="Times New Roman" w:hAnsi="Times New Roman"/>
      <w:szCs w:val="24"/>
    </w:rPr>
  </w:style>
  <w:style w:type="character" w:customStyle="1" w:styleId="tbtext5">
    <w:name w:val="tbtext5"/>
    <w:basedOn w:val="DefaultParagraphFont"/>
    <w:rsid w:val="0032637B"/>
  </w:style>
  <w:style w:type="character" w:customStyle="1" w:styleId="tbindicator4">
    <w:name w:val="tbindicator4"/>
    <w:basedOn w:val="DefaultParagraphFont"/>
    <w:rsid w:val="0032637B"/>
  </w:style>
  <w:style w:type="character" w:customStyle="1" w:styleId="lbl3">
    <w:name w:val="lbl3"/>
    <w:basedOn w:val="DefaultParagraphFont"/>
    <w:rsid w:val="0032637B"/>
  </w:style>
  <w:style w:type="character" w:customStyle="1" w:styleId="txt2">
    <w:name w:val="txt2"/>
    <w:basedOn w:val="DefaultParagraphFont"/>
    <w:rsid w:val="0032637B"/>
  </w:style>
  <w:style w:type="character" w:customStyle="1" w:styleId="searchtermshighlighted1">
    <w:name w:val="searchtermshighlighted1"/>
    <w:rsid w:val="0032637B"/>
    <w:rPr>
      <w:shd w:val="clear" w:color="auto" w:fill="FFFF66"/>
    </w:rPr>
  </w:style>
  <w:style w:type="paragraph" w:styleId="E-mailSignature">
    <w:name w:val="E-mail Signature"/>
    <w:basedOn w:val="Normal"/>
    <w:link w:val="E-mailSignatureChar"/>
    <w:uiPriority w:val="99"/>
    <w:unhideWhenUsed/>
    <w:rsid w:val="0032637B"/>
    <w:pPr>
      <w:widowControl/>
    </w:pPr>
    <w:rPr>
      <w:rFonts w:ascii="Times New Roman" w:hAnsi="Times New Roman"/>
      <w:szCs w:val="24"/>
    </w:rPr>
  </w:style>
  <w:style w:type="character" w:customStyle="1" w:styleId="E-mailSignatureChar">
    <w:name w:val="E-mail Signature Char"/>
    <w:basedOn w:val="DefaultParagraphFont"/>
    <w:link w:val="E-mailSignature"/>
    <w:uiPriority w:val="99"/>
    <w:rsid w:val="0032637B"/>
    <w:rPr>
      <w:rFonts w:ascii="Times New Roman" w:eastAsia="Times New Roman" w:hAnsi="Times New Roman" w:cs="Times New Roman"/>
      <w:sz w:val="24"/>
      <w:szCs w:val="24"/>
    </w:rPr>
  </w:style>
  <w:style w:type="paragraph" w:customStyle="1" w:styleId="bodytext">
    <w:name w:val="bodytext"/>
    <w:basedOn w:val="Normal"/>
    <w:rsid w:val="0032637B"/>
    <w:pPr>
      <w:widowControl/>
    </w:pPr>
    <w:rPr>
      <w:rFonts w:ascii="Arial" w:hAnsi="Arial" w:cs="Arial"/>
      <w:color w:val="000000"/>
      <w:sz w:val="22"/>
      <w:szCs w:val="22"/>
    </w:rPr>
  </w:style>
  <w:style w:type="paragraph" w:customStyle="1" w:styleId="Footer1">
    <w:name w:val="Footer1"/>
    <w:basedOn w:val="Normal"/>
    <w:rsid w:val="0032637B"/>
    <w:pPr>
      <w:widowControl/>
    </w:pPr>
    <w:rPr>
      <w:rFonts w:ascii="Arial" w:hAnsi="Arial" w:cs="Arial"/>
      <w:color w:val="000000"/>
      <w:sz w:val="18"/>
      <w:szCs w:val="18"/>
    </w:rPr>
  </w:style>
  <w:style w:type="paragraph" w:customStyle="1" w:styleId="bodytext1">
    <w:name w:val="bodytext1"/>
    <w:basedOn w:val="Normal"/>
    <w:rsid w:val="0032637B"/>
    <w:pPr>
      <w:widowControl/>
    </w:pPr>
    <w:rPr>
      <w:rFonts w:ascii="Arial" w:hAnsi="Arial" w:cs="Arial"/>
      <w:color w:val="000000"/>
      <w:sz w:val="18"/>
      <w:szCs w:val="18"/>
    </w:rPr>
  </w:style>
  <w:style w:type="character" w:customStyle="1" w:styleId="bodytext3">
    <w:name w:val="bodytext3"/>
    <w:rsid w:val="0032637B"/>
    <w:rPr>
      <w:rFonts w:ascii="Arial" w:hAnsi="Arial" w:cs="Arial" w:hint="default"/>
      <w:b w:val="0"/>
      <w:bCs w:val="0"/>
      <w:color w:val="000000"/>
      <w:sz w:val="22"/>
      <w:szCs w:val="22"/>
    </w:rPr>
  </w:style>
  <w:style w:type="character" w:customStyle="1" w:styleId="bodytexthighlight1">
    <w:name w:val="bodytexthighlight1"/>
    <w:rsid w:val="0032637B"/>
    <w:rPr>
      <w:rFonts w:ascii="Arial" w:hAnsi="Arial" w:cs="Arial" w:hint="default"/>
      <w:color w:val="052364"/>
      <w:sz w:val="22"/>
      <w:szCs w:val="22"/>
    </w:rPr>
  </w:style>
  <w:style w:type="character" w:customStyle="1" w:styleId="linnk2">
    <w:name w:val="linnk2"/>
    <w:rsid w:val="0032637B"/>
    <w:rPr>
      <w:rFonts w:ascii="Arial" w:hAnsi="Arial" w:cs="Arial" w:hint="default"/>
      <w:color w:val="052364"/>
      <w:sz w:val="15"/>
      <w:szCs w:val="15"/>
    </w:rPr>
  </w:style>
  <w:style w:type="character" w:customStyle="1" w:styleId="footer10">
    <w:name w:val="footer1"/>
    <w:rsid w:val="0032637B"/>
    <w:rPr>
      <w:rFonts w:ascii="Arial" w:hAnsi="Arial" w:cs="Arial" w:hint="default"/>
      <w:color w:val="000000"/>
      <w:sz w:val="18"/>
      <w:szCs w:val="18"/>
    </w:rPr>
  </w:style>
  <w:style w:type="character" w:customStyle="1" w:styleId="footergray1">
    <w:name w:val="footergray1"/>
    <w:rsid w:val="0032637B"/>
    <w:rPr>
      <w:rFonts w:ascii="Arial" w:hAnsi="Arial" w:cs="Arial" w:hint="default"/>
      <w:color w:val="666666"/>
      <w:sz w:val="17"/>
      <w:szCs w:val="17"/>
    </w:rPr>
  </w:style>
  <w:style w:type="character" w:customStyle="1" w:styleId="webaddress1">
    <w:name w:val="webaddress1"/>
    <w:rsid w:val="0032637B"/>
    <w:rPr>
      <w:rFonts w:ascii="Arial" w:hAnsi="Arial" w:cs="Arial" w:hint="default"/>
      <w:b/>
      <w:bCs/>
      <w:color w:val="052364"/>
      <w:sz w:val="18"/>
      <w:szCs w:val="18"/>
    </w:rPr>
  </w:style>
  <w:style w:type="character" w:customStyle="1" w:styleId="apple-converted-space">
    <w:name w:val="apple-converted-space"/>
    <w:rsid w:val="0032637B"/>
  </w:style>
  <w:style w:type="paragraph" w:styleId="Header">
    <w:name w:val="header"/>
    <w:basedOn w:val="Normal"/>
    <w:link w:val="HeaderChar"/>
    <w:uiPriority w:val="99"/>
    <w:unhideWhenUsed/>
    <w:rsid w:val="00896681"/>
    <w:pPr>
      <w:tabs>
        <w:tab w:val="center" w:pos="4680"/>
        <w:tab w:val="right" w:pos="9360"/>
      </w:tabs>
    </w:pPr>
  </w:style>
  <w:style w:type="character" w:customStyle="1" w:styleId="HeaderChar">
    <w:name w:val="Header Char"/>
    <w:basedOn w:val="DefaultParagraphFont"/>
    <w:link w:val="Header"/>
    <w:uiPriority w:val="99"/>
    <w:rsid w:val="00896681"/>
    <w:rPr>
      <w:rFonts w:ascii="Courier" w:eastAsia="Times New Roman" w:hAnsi="Courier" w:cs="Times New Roman"/>
      <w:sz w:val="24"/>
      <w:szCs w:val="20"/>
    </w:rPr>
  </w:style>
  <w:style w:type="character" w:customStyle="1" w:styleId="wsj-article-caption-content">
    <w:name w:val="wsj-article-caption-content"/>
    <w:basedOn w:val="DefaultParagraphFont"/>
    <w:rsid w:val="00472AAA"/>
  </w:style>
  <w:style w:type="character" w:customStyle="1" w:styleId="wsj-article-credit">
    <w:name w:val="wsj-article-credit"/>
    <w:basedOn w:val="DefaultParagraphFont"/>
    <w:rsid w:val="00472AAA"/>
  </w:style>
  <w:style w:type="character" w:customStyle="1" w:styleId="wsj-article-credit-tag">
    <w:name w:val="wsj-article-credit-tag"/>
    <w:basedOn w:val="DefaultParagraphFont"/>
    <w:rsid w:val="00472AAA"/>
  </w:style>
  <w:style w:type="character" w:customStyle="1" w:styleId="name">
    <w:name w:val="name"/>
    <w:basedOn w:val="DefaultParagraphFont"/>
    <w:rsid w:val="00472AAA"/>
  </w:style>
  <w:style w:type="character" w:customStyle="1" w:styleId="comments-count-word">
    <w:name w:val="comments-count-word"/>
    <w:basedOn w:val="DefaultParagraphFont"/>
    <w:rsid w:val="00472AAA"/>
  </w:style>
  <w:style w:type="character" w:customStyle="1" w:styleId="company-name-type">
    <w:name w:val="company-name-type"/>
    <w:basedOn w:val="DefaultParagraphFont"/>
    <w:rsid w:val="00472AAA"/>
  </w:style>
  <w:style w:type="paragraph" w:customStyle="1" w:styleId="articletagline">
    <w:name w:val="articletagline"/>
    <w:basedOn w:val="Normal"/>
    <w:rsid w:val="00472AAA"/>
    <w:pPr>
      <w:widowControl/>
      <w:spacing w:before="100" w:beforeAutospacing="1" w:after="100" w:afterAutospacing="1"/>
    </w:pPr>
    <w:rPr>
      <w:rFonts w:ascii="Times New Roman" w:hAnsi="Times New Roman"/>
      <w:szCs w:val="24"/>
    </w:rPr>
  </w:style>
  <w:style w:type="character" w:customStyle="1" w:styleId="wsjtheme--tool-label-r3crksj1yvrfequvllb4q">
    <w:name w:val="wsjtheme--tool-label-r3crksj1yvrfequvllb4q"/>
    <w:basedOn w:val="DefaultParagraphFont"/>
    <w:rsid w:val="0058031A"/>
  </w:style>
  <w:style w:type="character" w:customStyle="1" w:styleId="basevideotitle3rexszqjqdsfabpaaswgaf">
    <w:name w:val="base__videotitle_3rexszqjqdsfabpaaswgaf"/>
    <w:basedOn w:val="DefaultParagraphFont"/>
    <w:rsid w:val="0058031A"/>
  </w:style>
  <w:style w:type="character" w:styleId="UnresolvedMention">
    <w:name w:val="Unresolved Mention"/>
    <w:basedOn w:val="DefaultParagraphFont"/>
    <w:uiPriority w:val="99"/>
    <w:semiHidden/>
    <w:unhideWhenUsed/>
    <w:rsid w:val="00227A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7567">
      <w:bodyDiv w:val="1"/>
      <w:marLeft w:val="0"/>
      <w:marRight w:val="0"/>
      <w:marTop w:val="0"/>
      <w:marBottom w:val="0"/>
      <w:divBdr>
        <w:top w:val="none" w:sz="0" w:space="0" w:color="auto"/>
        <w:left w:val="none" w:sz="0" w:space="0" w:color="auto"/>
        <w:bottom w:val="none" w:sz="0" w:space="0" w:color="auto"/>
        <w:right w:val="none" w:sz="0" w:space="0" w:color="auto"/>
      </w:divBdr>
    </w:div>
    <w:div w:id="40829808">
      <w:bodyDiv w:val="1"/>
      <w:marLeft w:val="0"/>
      <w:marRight w:val="0"/>
      <w:marTop w:val="0"/>
      <w:marBottom w:val="0"/>
      <w:divBdr>
        <w:top w:val="none" w:sz="0" w:space="0" w:color="auto"/>
        <w:left w:val="none" w:sz="0" w:space="0" w:color="auto"/>
        <w:bottom w:val="none" w:sz="0" w:space="0" w:color="auto"/>
        <w:right w:val="none" w:sz="0" w:space="0" w:color="auto"/>
      </w:divBdr>
    </w:div>
    <w:div w:id="140778558">
      <w:bodyDiv w:val="1"/>
      <w:marLeft w:val="0"/>
      <w:marRight w:val="0"/>
      <w:marTop w:val="0"/>
      <w:marBottom w:val="0"/>
      <w:divBdr>
        <w:top w:val="none" w:sz="0" w:space="0" w:color="auto"/>
        <w:left w:val="none" w:sz="0" w:space="0" w:color="auto"/>
        <w:bottom w:val="none" w:sz="0" w:space="0" w:color="auto"/>
        <w:right w:val="none" w:sz="0" w:space="0" w:color="auto"/>
      </w:divBdr>
    </w:div>
    <w:div w:id="184366792">
      <w:bodyDiv w:val="1"/>
      <w:marLeft w:val="0"/>
      <w:marRight w:val="0"/>
      <w:marTop w:val="0"/>
      <w:marBottom w:val="0"/>
      <w:divBdr>
        <w:top w:val="none" w:sz="0" w:space="0" w:color="auto"/>
        <w:left w:val="none" w:sz="0" w:space="0" w:color="auto"/>
        <w:bottom w:val="none" w:sz="0" w:space="0" w:color="auto"/>
        <w:right w:val="none" w:sz="0" w:space="0" w:color="auto"/>
      </w:divBdr>
    </w:div>
    <w:div w:id="370695241">
      <w:bodyDiv w:val="1"/>
      <w:marLeft w:val="0"/>
      <w:marRight w:val="0"/>
      <w:marTop w:val="0"/>
      <w:marBottom w:val="0"/>
      <w:divBdr>
        <w:top w:val="none" w:sz="0" w:space="0" w:color="auto"/>
        <w:left w:val="none" w:sz="0" w:space="0" w:color="auto"/>
        <w:bottom w:val="none" w:sz="0" w:space="0" w:color="auto"/>
        <w:right w:val="none" w:sz="0" w:space="0" w:color="auto"/>
      </w:divBdr>
    </w:div>
    <w:div w:id="490876273">
      <w:bodyDiv w:val="1"/>
      <w:marLeft w:val="0"/>
      <w:marRight w:val="0"/>
      <w:marTop w:val="0"/>
      <w:marBottom w:val="0"/>
      <w:divBdr>
        <w:top w:val="none" w:sz="0" w:space="0" w:color="auto"/>
        <w:left w:val="none" w:sz="0" w:space="0" w:color="auto"/>
        <w:bottom w:val="none" w:sz="0" w:space="0" w:color="auto"/>
        <w:right w:val="none" w:sz="0" w:space="0" w:color="auto"/>
      </w:divBdr>
      <w:divsChild>
        <w:div w:id="1085027659">
          <w:marLeft w:val="0"/>
          <w:marRight w:val="0"/>
          <w:marTop w:val="150"/>
          <w:marBottom w:val="0"/>
          <w:divBdr>
            <w:top w:val="none" w:sz="0" w:space="0" w:color="auto"/>
            <w:left w:val="none" w:sz="0" w:space="0" w:color="auto"/>
            <w:bottom w:val="none" w:sz="0" w:space="0" w:color="auto"/>
            <w:right w:val="none" w:sz="0" w:space="0" w:color="auto"/>
          </w:divBdr>
        </w:div>
      </w:divsChild>
    </w:div>
    <w:div w:id="638191059">
      <w:bodyDiv w:val="1"/>
      <w:marLeft w:val="0"/>
      <w:marRight w:val="0"/>
      <w:marTop w:val="0"/>
      <w:marBottom w:val="0"/>
      <w:divBdr>
        <w:top w:val="none" w:sz="0" w:space="0" w:color="auto"/>
        <w:left w:val="none" w:sz="0" w:space="0" w:color="auto"/>
        <w:bottom w:val="none" w:sz="0" w:space="0" w:color="auto"/>
        <w:right w:val="none" w:sz="0" w:space="0" w:color="auto"/>
      </w:divBdr>
    </w:div>
    <w:div w:id="645399114">
      <w:bodyDiv w:val="1"/>
      <w:marLeft w:val="0"/>
      <w:marRight w:val="0"/>
      <w:marTop w:val="0"/>
      <w:marBottom w:val="0"/>
      <w:divBdr>
        <w:top w:val="none" w:sz="0" w:space="0" w:color="auto"/>
        <w:left w:val="none" w:sz="0" w:space="0" w:color="auto"/>
        <w:bottom w:val="none" w:sz="0" w:space="0" w:color="auto"/>
        <w:right w:val="none" w:sz="0" w:space="0" w:color="auto"/>
      </w:divBdr>
    </w:div>
    <w:div w:id="658506865">
      <w:bodyDiv w:val="1"/>
      <w:marLeft w:val="0"/>
      <w:marRight w:val="0"/>
      <w:marTop w:val="0"/>
      <w:marBottom w:val="0"/>
      <w:divBdr>
        <w:top w:val="none" w:sz="0" w:space="0" w:color="auto"/>
        <w:left w:val="none" w:sz="0" w:space="0" w:color="auto"/>
        <w:bottom w:val="none" w:sz="0" w:space="0" w:color="auto"/>
        <w:right w:val="none" w:sz="0" w:space="0" w:color="auto"/>
      </w:divBdr>
    </w:div>
    <w:div w:id="686954571">
      <w:bodyDiv w:val="1"/>
      <w:marLeft w:val="0"/>
      <w:marRight w:val="0"/>
      <w:marTop w:val="0"/>
      <w:marBottom w:val="0"/>
      <w:divBdr>
        <w:top w:val="none" w:sz="0" w:space="0" w:color="auto"/>
        <w:left w:val="none" w:sz="0" w:space="0" w:color="auto"/>
        <w:bottom w:val="none" w:sz="0" w:space="0" w:color="auto"/>
        <w:right w:val="none" w:sz="0" w:space="0" w:color="auto"/>
      </w:divBdr>
    </w:div>
    <w:div w:id="823396473">
      <w:bodyDiv w:val="1"/>
      <w:marLeft w:val="0"/>
      <w:marRight w:val="0"/>
      <w:marTop w:val="0"/>
      <w:marBottom w:val="0"/>
      <w:divBdr>
        <w:top w:val="none" w:sz="0" w:space="0" w:color="auto"/>
        <w:left w:val="none" w:sz="0" w:space="0" w:color="auto"/>
        <w:bottom w:val="none" w:sz="0" w:space="0" w:color="auto"/>
        <w:right w:val="none" w:sz="0" w:space="0" w:color="auto"/>
      </w:divBdr>
    </w:div>
    <w:div w:id="893810921">
      <w:bodyDiv w:val="1"/>
      <w:marLeft w:val="0"/>
      <w:marRight w:val="0"/>
      <w:marTop w:val="0"/>
      <w:marBottom w:val="0"/>
      <w:divBdr>
        <w:top w:val="none" w:sz="0" w:space="0" w:color="auto"/>
        <w:left w:val="none" w:sz="0" w:space="0" w:color="auto"/>
        <w:bottom w:val="none" w:sz="0" w:space="0" w:color="auto"/>
        <w:right w:val="none" w:sz="0" w:space="0" w:color="auto"/>
      </w:divBdr>
    </w:div>
    <w:div w:id="977998608">
      <w:bodyDiv w:val="1"/>
      <w:marLeft w:val="0"/>
      <w:marRight w:val="0"/>
      <w:marTop w:val="0"/>
      <w:marBottom w:val="0"/>
      <w:divBdr>
        <w:top w:val="none" w:sz="0" w:space="0" w:color="auto"/>
        <w:left w:val="none" w:sz="0" w:space="0" w:color="auto"/>
        <w:bottom w:val="none" w:sz="0" w:space="0" w:color="auto"/>
        <w:right w:val="none" w:sz="0" w:space="0" w:color="auto"/>
      </w:divBdr>
      <w:divsChild>
        <w:div w:id="1853103402">
          <w:marLeft w:val="0"/>
          <w:marRight w:val="0"/>
          <w:marTop w:val="0"/>
          <w:marBottom w:val="0"/>
          <w:divBdr>
            <w:top w:val="none" w:sz="0" w:space="0" w:color="auto"/>
            <w:left w:val="none" w:sz="0" w:space="0" w:color="auto"/>
            <w:bottom w:val="none" w:sz="0" w:space="0" w:color="auto"/>
            <w:right w:val="none" w:sz="0" w:space="0" w:color="auto"/>
          </w:divBdr>
          <w:divsChild>
            <w:div w:id="537356108">
              <w:marLeft w:val="0"/>
              <w:marRight w:val="0"/>
              <w:marTop w:val="0"/>
              <w:marBottom w:val="300"/>
              <w:divBdr>
                <w:top w:val="none" w:sz="0" w:space="0" w:color="auto"/>
                <w:left w:val="none" w:sz="0" w:space="0" w:color="auto"/>
                <w:bottom w:val="none" w:sz="0" w:space="0" w:color="auto"/>
                <w:right w:val="none" w:sz="0" w:space="0" w:color="auto"/>
              </w:divBdr>
            </w:div>
          </w:divsChild>
        </w:div>
        <w:div w:id="1599095520">
          <w:marLeft w:val="1200"/>
          <w:marRight w:val="0"/>
          <w:marTop w:val="0"/>
          <w:marBottom w:val="0"/>
          <w:divBdr>
            <w:top w:val="none" w:sz="0" w:space="0" w:color="auto"/>
            <w:left w:val="none" w:sz="0" w:space="0" w:color="auto"/>
            <w:bottom w:val="none" w:sz="0" w:space="0" w:color="auto"/>
            <w:right w:val="none" w:sz="0" w:space="0" w:color="auto"/>
          </w:divBdr>
          <w:divsChild>
            <w:div w:id="1447190050">
              <w:marLeft w:val="150"/>
              <w:marRight w:val="150"/>
              <w:marTop w:val="0"/>
              <w:marBottom w:val="0"/>
              <w:divBdr>
                <w:top w:val="none" w:sz="0" w:space="0" w:color="auto"/>
                <w:left w:val="none" w:sz="0" w:space="0" w:color="auto"/>
                <w:bottom w:val="none" w:sz="0" w:space="0" w:color="auto"/>
                <w:right w:val="none" w:sz="0" w:space="0" w:color="auto"/>
              </w:divBdr>
              <w:divsChild>
                <w:div w:id="329674031">
                  <w:marLeft w:val="0"/>
                  <w:marRight w:val="0"/>
                  <w:marTop w:val="0"/>
                  <w:marBottom w:val="0"/>
                  <w:divBdr>
                    <w:top w:val="none" w:sz="0" w:space="0" w:color="auto"/>
                    <w:left w:val="none" w:sz="0" w:space="0" w:color="auto"/>
                    <w:bottom w:val="none" w:sz="0" w:space="0" w:color="auto"/>
                    <w:right w:val="none" w:sz="0" w:space="0" w:color="auto"/>
                  </w:divBdr>
                  <w:divsChild>
                    <w:div w:id="608968166">
                      <w:marLeft w:val="0"/>
                      <w:marRight w:val="0"/>
                      <w:marTop w:val="0"/>
                      <w:marBottom w:val="750"/>
                      <w:divBdr>
                        <w:top w:val="none" w:sz="0" w:space="0" w:color="auto"/>
                        <w:left w:val="none" w:sz="0" w:space="0" w:color="auto"/>
                        <w:bottom w:val="none" w:sz="0" w:space="0" w:color="auto"/>
                        <w:right w:val="none" w:sz="0" w:space="0" w:color="auto"/>
                      </w:divBdr>
                      <w:divsChild>
                        <w:div w:id="1362704130">
                          <w:marLeft w:val="-1200"/>
                          <w:marRight w:val="0"/>
                          <w:marTop w:val="0"/>
                          <w:marBottom w:val="225"/>
                          <w:divBdr>
                            <w:top w:val="single" w:sz="6" w:space="11" w:color="CCCCCC"/>
                            <w:left w:val="none" w:sz="0" w:space="0" w:color="auto"/>
                            <w:bottom w:val="none" w:sz="0" w:space="0" w:color="auto"/>
                            <w:right w:val="none" w:sz="0" w:space="0" w:color="auto"/>
                          </w:divBdr>
                          <w:divsChild>
                            <w:div w:id="72245779">
                              <w:marLeft w:val="0"/>
                              <w:marRight w:val="165"/>
                              <w:marTop w:val="0"/>
                              <w:marBottom w:val="180"/>
                              <w:divBdr>
                                <w:top w:val="none" w:sz="0" w:space="0" w:color="auto"/>
                                <w:left w:val="none" w:sz="0" w:space="0" w:color="auto"/>
                                <w:bottom w:val="none" w:sz="0" w:space="0" w:color="auto"/>
                                <w:right w:val="none" w:sz="0" w:space="0" w:color="auto"/>
                              </w:divBdr>
                              <w:divsChild>
                                <w:div w:id="1821193076">
                                  <w:marLeft w:val="0"/>
                                  <w:marRight w:val="0"/>
                                  <w:marTop w:val="100"/>
                                  <w:marBottom w:val="100"/>
                                  <w:divBdr>
                                    <w:top w:val="none" w:sz="0" w:space="0" w:color="auto"/>
                                    <w:left w:val="none" w:sz="0" w:space="0" w:color="auto"/>
                                    <w:bottom w:val="none" w:sz="0" w:space="0" w:color="auto"/>
                                    <w:right w:val="none" w:sz="0" w:space="0" w:color="auto"/>
                                  </w:divBdr>
                                </w:div>
                              </w:divsChild>
                            </w:div>
                            <w:div w:id="313146901">
                              <w:marLeft w:val="0"/>
                              <w:marRight w:val="2250"/>
                              <w:marTop w:val="0"/>
                              <w:marBottom w:val="30"/>
                              <w:divBdr>
                                <w:top w:val="none" w:sz="0" w:space="0" w:color="auto"/>
                                <w:left w:val="none" w:sz="0" w:space="0" w:color="auto"/>
                                <w:bottom w:val="none" w:sz="0" w:space="0" w:color="auto"/>
                                <w:right w:val="none" w:sz="0" w:space="0" w:color="auto"/>
                              </w:divBdr>
                              <w:divsChild>
                                <w:div w:id="2330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83305">
                          <w:marLeft w:val="0"/>
                          <w:marRight w:val="0"/>
                          <w:marTop w:val="0"/>
                          <w:marBottom w:val="0"/>
                          <w:divBdr>
                            <w:top w:val="none" w:sz="0" w:space="0" w:color="auto"/>
                            <w:left w:val="none" w:sz="0" w:space="0" w:color="auto"/>
                            <w:bottom w:val="none" w:sz="0" w:space="0" w:color="auto"/>
                            <w:right w:val="none" w:sz="0" w:space="0" w:color="auto"/>
                          </w:divBdr>
                          <w:divsChild>
                            <w:div w:id="960459851">
                              <w:marLeft w:val="-1200"/>
                              <w:marRight w:val="0"/>
                              <w:marTop w:val="0"/>
                              <w:marBottom w:val="330"/>
                              <w:divBdr>
                                <w:top w:val="none" w:sz="0" w:space="0" w:color="auto"/>
                                <w:left w:val="none" w:sz="0" w:space="0" w:color="auto"/>
                                <w:bottom w:val="none" w:sz="0" w:space="0" w:color="auto"/>
                                <w:right w:val="none" w:sz="0" w:space="0" w:color="auto"/>
                              </w:divBdr>
                              <w:divsChild>
                                <w:div w:id="391582716">
                                  <w:marLeft w:val="0"/>
                                  <w:marRight w:val="0"/>
                                  <w:marTop w:val="0"/>
                                  <w:marBottom w:val="0"/>
                                  <w:divBdr>
                                    <w:top w:val="none" w:sz="0" w:space="0" w:color="auto"/>
                                    <w:left w:val="none" w:sz="0" w:space="0" w:color="auto"/>
                                    <w:bottom w:val="none" w:sz="0" w:space="0" w:color="auto"/>
                                    <w:right w:val="none" w:sz="0" w:space="0" w:color="auto"/>
                                  </w:divBdr>
                                  <w:divsChild>
                                    <w:div w:id="150952337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43629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502816">
      <w:bodyDiv w:val="1"/>
      <w:marLeft w:val="0"/>
      <w:marRight w:val="0"/>
      <w:marTop w:val="0"/>
      <w:marBottom w:val="0"/>
      <w:divBdr>
        <w:top w:val="none" w:sz="0" w:space="0" w:color="auto"/>
        <w:left w:val="none" w:sz="0" w:space="0" w:color="auto"/>
        <w:bottom w:val="none" w:sz="0" w:space="0" w:color="auto"/>
        <w:right w:val="none" w:sz="0" w:space="0" w:color="auto"/>
      </w:divBdr>
      <w:divsChild>
        <w:div w:id="1544753749">
          <w:marLeft w:val="0"/>
          <w:marRight w:val="0"/>
          <w:marTop w:val="0"/>
          <w:marBottom w:val="0"/>
          <w:divBdr>
            <w:top w:val="none" w:sz="0" w:space="0" w:color="auto"/>
            <w:left w:val="none" w:sz="0" w:space="0" w:color="auto"/>
            <w:bottom w:val="none" w:sz="0" w:space="0" w:color="auto"/>
            <w:right w:val="none" w:sz="0" w:space="0" w:color="auto"/>
          </w:divBdr>
          <w:divsChild>
            <w:div w:id="358896468">
              <w:marLeft w:val="0"/>
              <w:marRight w:val="0"/>
              <w:marTop w:val="0"/>
              <w:marBottom w:val="375"/>
              <w:divBdr>
                <w:top w:val="none" w:sz="0" w:space="0" w:color="auto"/>
                <w:left w:val="none" w:sz="0" w:space="0" w:color="auto"/>
                <w:bottom w:val="none" w:sz="0" w:space="0" w:color="auto"/>
                <w:right w:val="none" w:sz="0" w:space="0" w:color="auto"/>
              </w:divBdr>
            </w:div>
          </w:divsChild>
        </w:div>
        <w:div w:id="992025180">
          <w:marLeft w:val="1200"/>
          <w:marRight w:val="0"/>
          <w:marTop w:val="0"/>
          <w:marBottom w:val="0"/>
          <w:divBdr>
            <w:top w:val="none" w:sz="0" w:space="0" w:color="auto"/>
            <w:left w:val="none" w:sz="0" w:space="0" w:color="auto"/>
            <w:bottom w:val="none" w:sz="0" w:space="0" w:color="auto"/>
            <w:right w:val="none" w:sz="0" w:space="0" w:color="auto"/>
          </w:divBdr>
          <w:divsChild>
            <w:div w:id="497963716">
              <w:marLeft w:val="150"/>
              <w:marRight w:val="150"/>
              <w:marTop w:val="0"/>
              <w:marBottom w:val="0"/>
              <w:divBdr>
                <w:top w:val="none" w:sz="0" w:space="0" w:color="auto"/>
                <w:left w:val="none" w:sz="0" w:space="0" w:color="auto"/>
                <w:bottom w:val="none" w:sz="0" w:space="0" w:color="auto"/>
                <w:right w:val="none" w:sz="0" w:space="0" w:color="auto"/>
              </w:divBdr>
              <w:divsChild>
                <w:div w:id="1847358139">
                  <w:marLeft w:val="0"/>
                  <w:marRight w:val="0"/>
                  <w:marTop w:val="0"/>
                  <w:marBottom w:val="0"/>
                  <w:divBdr>
                    <w:top w:val="none" w:sz="0" w:space="0" w:color="auto"/>
                    <w:left w:val="none" w:sz="0" w:space="0" w:color="auto"/>
                    <w:bottom w:val="none" w:sz="0" w:space="0" w:color="auto"/>
                    <w:right w:val="none" w:sz="0" w:space="0" w:color="auto"/>
                  </w:divBdr>
                  <w:divsChild>
                    <w:div w:id="230581645">
                      <w:marLeft w:val="0"/>
                      <w:marRight w:val="0"/>
                      <w:marTop w:val="0"/>
                      <w:marBottom w:val="750"/>
                      <w:divBdr>
                        <w:top w:val="none" w:sz="0" w:space="0" w:color="auto"/>
                        <w:left w:val="none" w:sz="0" w:space="0" w:color="auto"/>
                        <w:bottom w:val="none" w:sz="0" w:space="0" w:color="auto"/>
                        <w:right w:val="none" w:sz="0" w:space="0" w:color="auto"/>
                      </w:divBdr>
                      <w:divsChild>
                        <w:div w:id="1906130">
                          <w:marLeft w:val="0"/>
                          <w:marRight w:val="0"/>
                          <w:marTop w:val="0"/>
                          <w:marBottom w:val="0"/>
                          <w:divBdr>
                            <w:top w:val="none" w:sz="0" w:space="0" w:color="auto"/>
                            <w:left w:val="none" w:sz="0" w:space="0" w:color="auto"/>
                            <w:bottom w:val="none" w:sz="0" w:space="0" w:color="auto"/>
                            <w:right w:val="none" w:sz="0" w:space="0" w:color="auto"/>
                          </w:divBdr>
                          <w:divsChild>
                            <w:div w:id="757750253">
                              <w:marLeft w:val="-1200"/>
                              <w:marRight w:val="0"/>
                              <w:marTop w:val="0"/>
                              <w:marBottom w:val="330"/>
                              <w:divBdr>
                                <w:top w:val="none" w:sz="0" w:space="0" w:color="auto"/>
                                <w:left w:val="none" w:sz="0" w:space="0" w:color="auto"/>
                                <w:bottom w:val="none" w:sz="0" w:space="0" w:color="auto"/>
                                <w:right w:val="none" w:sz="0" w:space="0" w:color="auto"/>
                              </w:divBdr>
                              <w:divsChild>
                                <w:div w:id="21978587">
                                  <w:marLeft w:val="0"/>
                                  <w:marRight w:val="0"/>
                                  <w:marTop w:val="0"/>
                                  <w:marBottom w:val="0"/>
                                  <w:divBdr>
                                    <w:top w:val="none" w:sz="0" w:space="0" w:color="auto"/>
                                    <w:left w:val="none" w:sz="0" w:space="0" w:color="auto"/>
                                    <w:bottom w:val="none" w:sz="0" w:space="0" w:color="auto"/>
                                    <w:right w:val="none" w:sz="0" w:space="0" w:color="auto"/>
                                  </w:divBdr>
                                  <w:divsChild>
                                    <w:div w:id="1338851509">
                                      <w:marLeft w:val="0"/>
                                      <w:marRight w:val="0"/>
                                      <w:marTop w:val="0"/>
                                      <w:marBottom w:val="75"/>
                                      <w:divBdr>
                                        <w:top w:val="none" w:sz="0" w:space="0" w:color="auto"/>
                                        <w:left w:val="none" w:sz="0" w:space="0" w:color="auto"/>
                                        <w:bottom w:val="none" w:sz="0" w:space="0" w:color="auto"/>
                                        <w:right w:val="none" w:sz="0" w:space="0" w:color="auto"/>
                                      </w:divBdr>
                                    </w:div>
                                    <w:div w:id="5081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085429">
                          <w:marLeft w:val="0"/>
                          <w:marRight w:val="0"/>
                          <w:marTop w:val="0"/>
                          <w:marBottom w:val="270"/>
                          <w:divBdr>
                            <w:top w:val="none" w:sz="0" w:space="0" w:color="auto"/>
                            <w:left w:val="none" w:sz="0" w:space="0" w:color="auto"/>
                            <w:bottom w:val="none" w:sz="0" w:space="0" w:color="auto"/>
                            <w:right w:val="none" w:sz="0" w:space="0" w:color="auto"/>
                          </w:divBdr>
                          <w:divsChild>
                            <w:div w:id="1918978075">
                              <w:marLeft w:val="0"/>
                              <w:marRight w:val="2250"/>
                              <w:marTop w:val="0"/>
                              <w:marBottom w:val="30"/>
                              <w:divBdr>
                                <w:top w:val="none" w:sz="0" w:space="0" w:color="auto"/>
                                <w:left w:val="none" w:sz="0" w:space="0" w:color="auto"/>
                                <w:bottom w:val="none" w:sz="0" w:space="0" w:color="auto"/>
                                <w:right w:val="none" w:sz="0" w:space="0" w:color="auto"/>
                              </w:divBdr>
                              <w:divsChild>
                                <w:div w:id="700476126">
                                  <w:marLeft w:val="0"/>
                                  <w:marRight w:val="0"/>
                                  <w:marTop w:val="0"/>
                                  <w:marBottom w:val="0"/>
                                  <w:divBdr>
                                    <w:top w:val="none" w:sz="0" w:space="0" w:color="auto"/>
                                    <w:left w:val="none" w:sz="0" w:space="0" w:color="auto"/>
                                    <w:bottom w:val="none" w:sz="0" w:space="0" w:color="auto"/>
                                    <w:right w:val="none" w:sz="0" w:space="0" w:color="auto"/>
                                  </w:divBdr>
                                </w:div>
                                <w:div w:id="1831871764">
                                  <w:marLeft w:val="0"/>
                                  <w:marRight w:val="0"/>
                                  <w:marTop w:val="0"/>
                                  <w:marBottom w:val="0"/>
                                  <w:divBdr>
                                    <w:top w:val="none" w:sz="0" w:space="0" w:color="auto"/>
                                    <w:left w:val="none" w:sz="0" w:space="0" w:color="auto"/>
                                    <w:bottom w:val="none" w:sz="0" w:space="0" w:color="auto"/>
                                    <w:right w:val="none" w:sz="0" w:space="0" w:color="auto"/>
                                  </w:divBdr>
                                </w:div>
                              </w:divsChild>
                            </w:div>
                            <w:div w:id="1654874425">
                              <w:marLeft w:val="0"/>
                              <w:marRight w:val="0"/>
                              <w:marTop w:val="0"/>
                              <w:marBottom w:val="0"/>
                              <w:divBdr>
                                <w:top w:val="none" w:sz="0" w:space="0" w:color="auto"/>
                                <w:left w:val="none" w:sz="0" w:space="0" w:color="auto"/>
                                <w:bottom w:val="none" w:sz="0" w:space="0" w:color="auto"/>
                                <w:right w:val="none" w:sz="0" w:space="0" w:color="auto"/>
                              </w:divBdr>
                            </w:div>
                          </w:divsChild>
                        </w:div>
                        <w:div w:id="1355884573">
                          <w:marLeft w:val="0"/>
                          <w:marRight w:val="0"/>
                          <w:marTop w:val="0"/>
                          <w:marBottom w:val="0"/>
                          <w:divBdr>
                            <w:top w:val="none" w:sz="0" w:space="0" w:color="auto"/>
                            <w:left w:val="none" w:sz="0" w:space="0" w:color="auto"/>
                            <w:bottom w:val="none" w:sz="0" w:space="0" w:color="auto"/>
                            <w:right w:val="none" w:sz="0" w:space="0" w:color="auto"/>
                          </w:divBdr>
                          <w:divsChild>
                            <w:div w:id="899050379">
                              <w:marLeft w:val="0"/>
                              <w:marRight w:val="0"/>
                              <w:marTop w:val="0"/>
                              <w:marBottom w:val="0"/>
                              <w:divBdr>
                                <w:top w:val="none" w:sz="0" w:space="0" w:color="auto"/>
                                <w:left w:val="none" w:sz="0" w:space="0" w:color="auto"/>
                                <w:bottom w:val="none" w:sz="0" w:space="0" w:color="auto"/>
                                <w:right w:val="none" w:sz="0" w:space="0" w:color="auto"/>
                              </w:divBdr>
                              <w:divsChild>
                                <w:div w:id="1797672897">
                                  <w:marLeft w:val="0"/>
                                  <w:marRight w:val="0"/>
                                  <w:marTop w:val="0"/>
                                  <w:marBottom w:val="0"/>
                                  <w:divBdr>
                                    <w:top w:val="none" w:sz="0" w:space="0" w:color="auto"/>
                                    <w:left w:val="none" w:sz="0" w:space="0" w:color="auto"/>
                                    <w:bottom w:val="none" w:sz="0" w:space="0" w:color="auto"/>
                                    <w:right w:val="none" w:sz="0" w:space="0" w:color="auto"/>
                                  </w:divBdr>
                                </w:div>
                              </w:divsChild>
                            </w:div>
                            <w:div w:id="902328437">
                              <w:marLeft w:val="0"/>
                              <w:marRight w:val="0"/>
                              <w:marTop w:val="0"/>
                              <w:marBottom w:val="0"/>
                              <w:divBdr>
                                <w:top w:val="none" w:sz="0" w:space="0" w:color="auto"/>
                                <w:left w:val="none" w:sz="0" w:space="0" w:color="auto"/>
                                <w:bottom w:val="none" w:sz="0" w:space="0" w:color="auto"/>
                                <w:right w:val="none" w:sz="0" w:space="0" w:color="auto"/>
                              </w:divBdr>
                              <w:divsChild>
                                <w:div w:id="1340036343">
                                  <w:marLeft w:val="0"/>
                                  <w:marRight w:val="0"/>
                                  <w:marTop w:val="0"/>
                                  <w:marBottom w:val="0"/>
                                  <w:divBdr>
                                    <w:top w:val="none" w:sz="0" w:space="0" w:color="auto"/>
                                    <w:left w:val="none" w:sz="0" w:space="0" w:color="auto"/>
                                    <w:bottom w:val="none" w:sz="0" w:space="0" w:color="auto"/>
                                    <w:right w:val="none" w:sz="0" w:space="0" w:color="auto"/>
                                  </w:divBdr>
                                </w:div>
                              </w:divsChild>
                            </w:div>
                            <w:div w:id="1722292855">
                              <w:marLeft w:val="0"/>
                              <w:marRight w:val="0"/>
                              <w:marTop w:val="0"/>
                              <w:marBottom w:val="0"/>
                              <w:divBdr>
                                <w:top w:val="none" w:sz="0" w:space="0" w:color="auto"/>
                                <w:left w:val="none" w:sz="0" w:space="0" w:color="auto"/>
                                <w:bottom w:val="none" w:sz="0" w:space="0" w:color="auto"/>
                                <w:right w:val="none" w:sz="0" w:space="0" w:color="auto"/>
                              </w:divBdr>
                            </w:div>
                          </w:divsChild>
                        </w:div>
                        <w:div w:id="1268392426">
                          <w:marLeft w:val="0"/>
                          <w:marRight w:val="450"/>
                          <w:marTop w:val="45"/>
                          <w:marBottom w:val="345"/>
                          <w:divBdr>
                            <w:top w:val="none" w:sz="0" w:space="0" w:color="auto"/>
                            <w:left w:val="none" w:sz="0" w:space="0" w:color="auto"/>
                            <w:bottom w:val="none" w:sz="0" w:space="0" w:color="auto"/>
                            <w:right w:val="none" w:sz="0" w:space="0" w:color="auto"/>
                          </w:divBdr>
                          <w:divsChild>
                            <w:div w:id="1298026530">
                              <w:marLeft w:val="0"/>
                              <w:marRight w:val="0"/>
                              <w:marTop w:val="0"/>
                              <w:marBottom w:val="0"/>
                              <w:divBdr>
                                <w:top w:val="none" w:sz="0" w:space="0" w:color="auto"/>
                                <w:left w:val="none" w:sz="0" w:space="0" w:color="auto"/>
                                <w:bottom w:val="none" w:sz="0" w:space="0" w:color="auto"/>
                                <w:right w:val="none" w:sz="0" w:space="0" w:color="auto"/>
                              </w:divBdr>
                              <w:divsChild>
                                <w:div w:id="688931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752253">
      <w:bodyDiv w:val="1"/>
      <w:marLeft w:val="0"/>
      <w:marRight w:val="0"/>
      <w:marTop w:val="0"/>
      <w:marBottom w:val="0"/>
      <w:divBdr>
        <w:top w:val="none" w:sz="0" w:space="0" w:color="auto"/>
        <w:left w:val="none" w:sz="0" w:space="0" w:color="auto"/>
        <w:bottom w:val="none" w:sz="0" w:space="0" w:color="auto"/>
        <w:right w:val="none" w:sz="0" w:space="0" w:color="auto"/>
      </w:divBdr>
    </w:div>
    <w:div w:id="1072700515">
      <w:bodyDiv w:val="1"/>
      <w:marLeft w:val="0"/>
      <w:marRight w:val="0"/>
      <w:marTop w:val="0"/>
      <w:marBottom w:val="0"/>
      <w:divBdr>
        <w:top w:val="none" w:sz="0" w:space="0" w:color="auto"/>
        <w:left w:val="none" w:sz="0" w:space="0" w:color="auto"/>
        <w:bottom w:val="none" w:sz="0" w:space="0" w:color="auto"/>
        <w:right w:val="none" w:sz="0" w:space="0" w:color="auto"/>
      </w:divBdr>
    </w:div>
    <w:div w:id="1086221938">
      <w:bodyDiv w:val="1"/>
      <w:marLeft w:val="0"/>
      <w:marRight w:val="0"/>
      <w:marTop w:val="0"/>
      <w:marBottom w:val="0"/>
      <w:divBdr>
        <w:top w:val="none" w:sz="0" w:space="0" w:color="auto"/>
        <w:left w:val="none" w:sz="0" w:space="0" w:color="auto"/>
        <w:bottom w:val="none" w:sz="0" w:space="0" w:color="auto"/>
        <w:right w:val="none" w:sz="0" w:space="0" w:color="auto"/>
      </w:divBdr>
    </w:div>
    <w:div w:id="1197505406">
      <w:bodyDiv w:val="1"/>
      <w:marLeft w:val="0"/>
      <w:marRight w:val="0"/>
      <w:marTop w:val="0"/>
      <w:marBottom w:val="0"/>
      <w:divBdr>
        <w:top w:val="none" w:sz="0" w:space="0" w:color="auto"/>
        <w:left w:val="none" w:sz="0" w:space="0" w:color="auto"/>
        <w:bottom w:val="none" w:sz="0" w:space="0" w:color="auto"/>
        <w:right w:val="none" w:sz="0" w:space="0" w:color="auto"/>
      </w:divBdr>
    </w:div>
    <w:div w:id="1262183744">
      <w:bodyDiv w:val="1"/>
      <w:marLeft w:val="0"/>
      <w:marRight w:val="0"/>
      <w:marTop w:val="0"/>
      <w:marBottom w:val="0"/>
      <w:divBdr>
        <w:top w:val="none" w:sz="0" w:space="0" w:color="auto"/>
        <w:left w:val="none" w:sz="0" w:space="0" w:color="auto"/>
        <w:bottom w:val="none" w:sz="0" w:space="0" w:color="auto"/>
        <w:right w:val="none" w:sz="0" w:space="0" w:color="auto"/>
      </w:divBdr>
      <w:divsChild>
        <w:div w:id="1770422267">
          <w:marLeft w:val="0"/>
          <w:marRight w:val="0"/>
          <w:marTop w:val="0"/>
          <w:marBottom w:val="0"/>
          <w:divBdr>
            <w:top w:val="none" w:sz="0" w:space="0" w:color="auto"/>
            <w:left w:val="none" w:sz="0" w:space="0" w:color="auto"/>
            <w:bottom w:val="none" w:sz="0" w:space="0" w:color="auto"/>
            <w:right w:val="none" w:sz="0" w:space="0" w:color="auto"/>
          </w:divBdr>
          <w:divsChild>
            <w:div w:id="656418771">
              <w:marLeft w:val="0"/>
              <w:marRight w:val="0"/>
              <w:marTop w:val="0"/>
              <w:marBottom w:val="375"/>
              <w:divBdr>
                <w:top w:val="none" w:sz="0" w:space="0" w:color="auto"/>
                <w:left w:val="none" w:sz="0" w:space="0" w:color="auto"/>
                <w:bottom w:val="none" w:sz="0" w:space="0" w:color="auto"/>
                <w:right w:val="none" w:sz="0" w:space="0" w:color="auto"/>
              </w:divBdr>
              <w:divsChild>
                <w:div w:id="67928384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274479710">
          <w:marLeft w:val="1200"/>
          <w:marRight w:val="0"/>
          <w:marTop w:val="0"/>
          <w:marBottom w:val="0"/>
          <w:divBdr>
            <w:top w:val="none" w:sz="0" w:space="0" w:color="auto"/>
            <w:left w:val="none" w:sz="0" w:space="0" w:color="auto"/>
            <w:bottom w:val="none" w:sz="0" w:space="0" w:color="auto"/>
            <w:right w:val="none" w:sz="0" w:space="0" w:color="auto"/>
          </w:divBdr>
          <w:divsChild>
            <w:div w:id="1966811096">
              <w:marLeft w:val="150"/>
              <w:marRight w:val="150"/>
              <w:marTop w:val="0"/>
              <w:marBottom w:val="0"/>
              <w:divBdr>
                <w:top w:val="none" w:sz="0" w:space="0" w:color="auto"/>
                <w:left w:val="none" w:sz="0" w:space="0" w:color="auto"/>
                <w:bottom w:val="none" w:sz="0" w:space="0" w:color="auto"/>
                <w:right w:val="none" w:sz="0" w:space="0" w:color="auto"/>
              </w:divBdr>
              <w:divsChild>
                <w:div w:id="777915242">
                  <w:marLeft w:val="0"/>
                  <w:marRight w:val="0"/>
                  <w:marTop w:val="0"/>
                  <w:marBottom w:val="0"/>
                  <w:divBdr>
                    <w:top w:val="none" w:sz="0" w:space="0" w:color="auto"/>
                    <w:left w:val="none" w:sz="0" w:space="0" w:color="auto"/>
                    <w:bottom w:val="none" w:sz="0" w:space="0" w:color="auto"/>
                    <w:right w:val="none" w:sz="0" w:space="0" w:color="auto"/>
                  </w:divBdr>
                  <w:divsChild>
                    <w:div w:id="2083335492">
                      <w:marLeft w:val="0"/>
                      <w:marRight w:val="0"/>
                      <w:marTop w:val="0"/>
                      <w:marBottom w:val="750"/>
                      <w:divBdr>
                        <w:top w:val="none" w:sz="0" w:space="0" w:color="auto"/>
                        <w:left w:val="none" w:sz="0" w:space="0" w:color="auto"/>
                        <w:bottom w:val="none" w:sz="0" w:space="0" w:color="auto"/>
                        <w:right w:val="none" w:sz="0" w:space="0" w:color="auto"/>
                      </w:divBdr>
                      <w:divsChild>
                        <w:div w:id="63332621">
                          <w:marLeft w:val="0"/>
                          <w:marRight w:val="0"/>
                          <w:marTop w:val="0"/>
                          <w:marBottom w:val="0"/>
                          <w:divBdr>
                            <w:top w:val="none" w:sz="0" w:space="0" w:color="auto"/>
                            <w:left w:val="none" w:sz="0" w:space="0" w:color="auto"/>
                            <w:bottom w:val="none" w:sz="0" w:space="0" w:color="auto"/>
                            <w:right w:val="none" w:sz="0" w:space="0" w:color="auto"/>
                          </w:divBdr>
                          <w:divsChild>
                            <w:div w:id="1637490817">
                              <w:marLeft w:val="-1200"/>
                              <w:marRight w:val="0"/>
                              <w:marTop w:val="0"/>
                              <w:marBottom w:val="330"/>
                              <w:divBdr>
                                <w:top w:val="none" w:sz="0" w:space="0" w:color="auto"/>
                                <w:left w:val="none" w:sz="0" w:space="0" w:color="auto"/>
                                <w:bottom w:val="none" w:sz="0" w:space="0" w:color="auto"/>
                                <w:right w:val="none" w:sz="0" w:space="0" w:color="auto"/>
                              </w:divBdr>
                              <w:divsChild>
                                <w:div w:id="1631667164">
                                  <w:marLeft w:val="0"/>
                                  <w:marRight w:val="0"/>
                                  <w:marTop w:val="0"/>
                                  <w:marBottom w:val="0"/>
                                  <w:divBdr>
                                    <w:top w:val="none" w:sz="0" w:space="0" w:color="auto"/>
                                    <w:left w:val="none" w:sz="0" w:space="0" w:color="auto"/>
                                    <w:bottom w:val="none" w:sz="0" w:space="0" w:color="auto"/>
                                    <w:right w:val="none" w:sz="0" w:space="0" w:color="auto"/>
                                  </w:divBdr>
                                  <w:divsChild>
                                    <w:div w:id="1555580918">
                                      <w:marLeft w:val="0"/>
                                      <w:marRight w:val="0"/>
                                      <w:marTop w:val="0"/>
                                      <w:marBottom w:val="105"/>
                                      <w:divBdr>
                                        <w:top w:val="none" w:sz="0" w:space="0" w:color="auto"/>
                                        <w:left w:val="none" w:sz="0" w:space="0" w:color="auto"/>
                                        <w:bottom w:val="none" w:sz="0" w:space="0" w:color="auto"/>
                                        <w:right w:val="none" w:sz="0" w:space="0" w:color="auto"/>
                                      </w:divBdr>
                                    </w:div>
                                    <w:div w:id="91378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091351">
                          <w:marLeft w:val="0"/>
                          <w:marRight w:val="0"/>
                          <w:marTop w:val="0"/>
                          <w:marBottom w:val="270"/>
                          <w:divBdr>
                            <w:top w:val="none" w:sz="0" w:space="0" w:color="auto"/>
                            <w:left w:val="none" w:sz="0" w:space="0" w:color="auto"/>
                            <w:bottom w:val="none" w:sz="0" w:space="0" w:color="auto"/>
                            <w:right w:val="none" w:sz="0" w:space="0" w:color="auto"/>
                          </w:divBdr>
                          <w:divsChild>
                            <w:div w:id="851260969">
                              <w:marLeft w:val="0"/>
                              <w:marRight w:val="2250"/>
                              <w:marTop w:val="0"/>
                              <w:marBottom w:val="30"/>
                              <w:divBdr>
                                <w:top w:val="none" w:sz="0" w:space="0" w:color="auto"/>
                                <w:left w:val="none" w:sz="0" w:space="0" w:color="auto"/>
                                <w:bottom w:val="none" w:sz="0" w:space="0" w:color="auto"/>
                                <w:right w:val="none" w:sz="0" w:space="0" w:color="auto"/>
                              </w:divBdr>
                              <w:divsChild>
                                <w:div w:id="1410926293">
                                  <w:marLeft w:val="0"/>
                                  <w:marRight w:val="0"/>
                                  <w:marTop w:val="0"/>
                                  <w:marBottom w:val="0"/>
                                  <w:divBdr>
                                    <w:top w:val="none" w:sz="0" w:space="0" w:color="auto"/>
                                    <w:left w:val="none" w:sz="0" w:space="0" w:color="auto"/>
                                    <w:bottom w:val="none" w:sz="0" w:space="0" w:color="auto"/>
                                    <w:right w:val="none" w:sz="0" w:space="0" w:color="auto"/>
                                  </w:divBdr>
                                </w:div>
                              </w:divsChild>
                            </w:div>
                            <w:div w:id="1237519900">
                              <w:marLeft w:val="0"/>
                              <w:marRight w:val="0"/>
                              <w:marTop w:val="0"/>
                              <w:marBottom w:val="0"/>
                              <w:divBdr>
                                <w:top w:val="none" w:sz="0" w:space="0" w:color="auto"/>
                                <w:left w:val="none" w:sz="0" w:space="0" w:color="auto"/>
                                <w:bottom w:val="none" w:sz="0" w:space="0" w:color="auto"/>
                                <w:right w:val="none" w:sz="0" w:space="0" w:color="auto"/>
                              </w:divBdr>
                            </w:div>
                          </w:divsChild>
                        </w:div>
                        <w:div w:id="1985893792">
                          <w:marLeft w:val="0"/>
                          <w:marRight w:val="0"/>
                          <w:marTop w:val="330"/>
                          <w:marBottom w:val="330"/>
                          <w:divBdr>
                            <w:top w:val="none" w:sz="0" w:space="0" w:color="auto"/>
                            <w:left w:val="none" w:sz="0" w:space="0" w:color="auto"/>
                            <w:bottom w:val="none" w:sz="0" w:space="0" w:color="auto"/>
                            <w:right w:val="none" w:sz="0" w:space="0" w:color="auto"/>
                          </w:divBdr>
                          <w:divsChild>
                            <w:div w:id="1177109992">
                              <w:marLeft w:val="0"/>
                              <w:marRight w:val="0"/>
                              <w:marTop w:val="0"/>
                              <w:marBottom w:val="0"/>
                              <w:divBdr>
                                <w:top w:val="none" w:sz="0" w:space="0" w:color="auto"/>
                                <w:left w:val="none" w:sz="0" w:space="0" w:color="auto"/>
                                <w:bottom w:val="none" w:sz="0" w:space="0" w:color="auto"/>
                                <w:right w:val="none" w:sz="0" w:space="0" w:color="auto"/>
                              </w:divBdr>
                              <w:divsChild>
                                <w:div w:id="159581569">
                                  <w:marLeft w:val="0"/>
                                  <w:marRight w:val="0"/>
                                  <w:marTop w:val="0"/>
                                  <w:marBottom w:val="0"/>
                                  <w:divBdr>
                                    <w:top w:val="none" w:sz="0" w:space="0" w:color="auto"/>
                                    <w:left w:val="none" w:sz="0" w:space="0" w:color="auto"/>
                                    <w:bottom w:val="none" w:sz="0" w:space="0" w:color="auto"/>
                                    <w:right w:val="none" w:sz="0" w:space="0" w:color="auto"/>
                                  </w:divBdr>
                                </w:div>
                                <w:div w:id="97426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332285">
      <w:bodyDiv w:val="1"/>
      <w:marLeft w:val="0"/>
      <w:marRight w:val="0"/>
      <w:marTop w:val="0"/>
      <w:marBottom w:val="0"/>
      <w:divBdr>
        <w:top w:val="none" w:sz="0" w:space="0" w:color="auto"/>
        <w:left w:val="none" w:sz="0" w:space="0" w:color="auto"/>
        <w:bottom w:val="none" w:sz="0" w:space="0" w:color="auto"/>
        <w:right w:val="none" w:sz="0" w:space="0" w:color="auto"/>
      </w:divBdr>
    </w:div>
    <w:div w:id="1370257544">
      <w:bodyDiv w:val="1"/>
      <w:marLeft w:val="0"/>
      <w:marRight w:val="0"/>
      <w:marTop w:val="0"/>
      <w:marBottom w:val="0"/>
      <w:divBdr>
        <w:top w:val="none" w:sz="0" w:space="0" w:color="auto"/>
        <w:left w:val="none" w:sz="0" w:space="0" w:color="auto"/>
        <w:bottom w:val="none" w:sz="0" w:space="0" w:color="auto"/>
        <w:right w:val="none" w:sz="0" w:space="0" w:color="auto"/>
      </w:divBdr>
    </w:div>
    <w:div w:id="1445537690">
      <w:bodyDiv w:val="1"/>
      <w:marLeft w:val="0"/>
      <w:marRight w:val="0"/>
      <w:marTop w:val="0"/>
      <w:marBottom w:val="0"/>
      <w:divBdr>
        <w:top w:val="none" w:sz="0" w:space="0" w:color="auto"/>
        <w:left w:val="none" w:sz="0" w:space="0" w:color="auto"/>
        <w:bottom w:val="none" w:sz="0" w:space="0" w:color="auto"/>
        <w:right w:val="none" w:sz="0" w:space="0" w:color="auto"/>
      </w:divBdr>
    </w:div>
    <w:div w:id="1491213268">
      <w:bodyDiv w:val="1"/>
      <w:marLeft w:val="0"/>
      <w:marRight w:val="0"/>
      <w:marTop w:val="0"/>
      <w:marBottom w:val="0"/>
      <w:divBdr>
        <w:top w:val="none" w:sz="0" w:space="0" w:color="auto"/>
        <w:left w:val="none" w:sz="0" w:space="0" w:color="auto"/>
        <w:bottom w:val="none" w:sz="0" w:space="0" w:color="auto"/>
        <w:right w:val="none" w:sz="0" w:space="0" w:color="auto"/>
      </w:divBdr>
    </w:div>
    <w:div w:id="1754426749">
      <w:bodyDiv w:val="1"/>
      <w:marLeft w:val="0"/>
      <w:marRight w:val="0"/>
      <w:marTop w:val="0"/>
      <w:marBottom w:val="0"/>
      <w:divBdr>
        <w:top w:val="none" w:sz="0" w:space="0" w:color="auto"/>
        <w:left w:val="none" w:sz="0" w:space="0" w:color="auto"/>
        <w:bottom w:val="none" w:sz="0" w:space="0" w:color="auto"/>
        <w:right w:val="none" w:sz="0" w:space="0" w:color="auto"/>
      </w:divBdr>
    </w:div>
    <w:div w:id="1825581791">
      <w:bodyDiv w:val="1"/>
      <w:marLeft w:val="0"/>
      <w:marRight w:val="0"/>
      <w:marTop w:val="0"/>
      <w:marBottom w:val="0"/>
      <w:divBdr>
        <w:top w:val="none" w:sz="0" w:space="0" w:color="auto"/>
        <w:left w:val="none" w:sz="0" w:space="0" w:color="auto"/>
        <w:bottom w:val="none" w:sz="0" w:space="0" w:color="auto"/>
        <w:right w:val="none" w:sz="0" w:space="0" w:color="auto"/>
      </w:divBdr>
    </w:div>
    <w:div w:id="1830440307">
      <w:bodyDiv w:val="1"/>
      <w:marLeft w:val="0"/>
      <w:marRight w:val="0"/>
      <w:marTop w:val="0"/>
      <w:marBottom w:val="0"/>
      <w:divBdr>
        <w:top w:val="none" w:sz="0" w:space="0" w:color="auto"/>
        <w:left w:val="none" w:sz="0" w:space="0" w:color="auto"/>
        <w:bottom w:val="none" w:sz="0" w:space="0" w:color="auto"/>
        <w:right w:val="none" w:sz="0" w:space="0" w:color="auto"/>
      </w:divBdr>
    </w:div>
    <w:div w:id="1913151736">
      <w:bodyDiv w:val="1"/>
      <w:marLeft w:val="0"/>
      <w:marRight w:val="0"/>
      <w:marTop w:val="0"/>
      <w:marBottom w:val="0"/>
      <w:divBdr>
        <w:top w:val="none" w:sz="0" w:space="0" w:color="auto"/>
        <w:left w:val="none" w:sz="0" w:space="0" w:color="auto"/>
        <w:bottom w:val="none" w:sz="0" w:space="0" w:color="auto"/>
        <w:right w:val="none" w:sz="0" w:space="0" w:color="auto"/>
      </w:divBdr>
    </w:div>
    <w:div w:id="2130930266">
      <w:bodyDiv w:val="1"/>
      <w:marLeft w:val="0"/>
      <w:marRight w:val="0"/>
      <w:marTop w:val="0"/>
      <w:marBottom w:val="0"/>
      <w:divBdr>
        <w:top w:val="none" w:sz="0" w:space="0" w:color="auto"/>
        <w:left w:val="none" w:sz="0" w:space="0" w:color="auto"/>
        <w:bottom w:val="none" w:sz="0" w:space="0" w:color="auto"/>
        <w:right w:val="none" w:sz="0" w:space="0" w:color="auto"/>
      </w:divBdr>
      <w:divsChild>
        <w:div w:id="1999964697">
          <w:marLeft w:val="0"/>
          <w:marRight w:val="0"/>
          <w:marTop w:val="0"/>
          <w:marBottom w:val="0"/>
          <w:divBdr>
            <w:top w:val="none" w:sz="0" w:space="0" w:color="auto"/>
            <w:left w:val="none" w:sz="0" w:space="0" w:color="auto"/>
            <w:bottom w:val="none" w:sz="0" w:space="0" w:color="auto"/>
            <w:right w:val="none" w:sz="0" w:space="0" w:color="auto"/>
          </w:divBdr>
          <w:divsChild>
            <w:div w:id="1532063948">
              <w:marLeft w:val="0"/>
              <w:marRight w:val="0"/>
              <w:marTop w:val="0"/>
              <w:marBottom w:val="30"/>
              <w:divBdr>
                <w:top w:val="none" w:sz="0" w:space="0" w:color="auto"/>
                <w:left w:val="none" w:sz="0" w:space="0" w:color="auto"/>
                <w:bottom w:val="none" w:sz="0" w:space="0" w:color="auto"/>
                <w:right w:val="none" w:sz="0" w:space="0" w:color="auto"/>
              </w:divBdr>
            </w:div>
          </w:divsChild>
        </w:div>
        <w:div w:id="1875117132">
          <w:marLeft w:val="0"/>
          <w:marRight w:val="0"/>
          <w:marTop w:val="0"/>
          <w:marBottom w:val="0"/>
          <w:divBdr>
            <w:top w:val="none" w:sz="0" w:space="0" w:color="auto"/>
            <w:left w:val="none" w:sz="0" w:space="0" w:color="auto"/>
            <w:bottom w:val="none" w:sz="0" w:space="0" w:color="auto"/>
            <w:right w:val="none" w:sz="0" w:space="0" w:color="auto"/>
          </w:divBdr>
          <w:divsChild>
            <w:div w:id="2112160975">
              <w:marLeft w:val="0"/>
              <w:marRight w:val="0"/>
              <w:marTop w:val="0"/>
              <w:marBottom w:val="375"/>
              <w:divBdr>
                <w:top w:val="none" w:sz="0" w:space="0" w:color="auto"/>
                <w:left w:val="none" w:sz="0" w:space="0" w:color="auto"/>
                <w:bottom w:val="none" w:sz="0" w:space="0" w:color="auto"/>
                <w:right w:val="none" w:sz="0" w:space="0" w:color="auto"/>
              </w:divBdr>
            </w:div>
          </w:divsChild>
        </w:div>
        <w:div w:id="1542205550">
          <w:marLeft w:val="1200"/>
          <w:marRight w:val="0"/>
          <w:marTop w:val="0"/>
          <w:marBottom w:val="0"/>
          <w:divBdr>
            <w:top w:val="none" w:sz="0" w:space="0" w:color="auto"/>
            <w:left w:val="none" w:sz="0" w:space="0" w:color="auto"/>
            <w:bottom w:val="none" w:sz="0" w:space="0" w:color="auto"/>
            <w:right w:val="none" w:sz="0" w:space="0" w:color="auto"/>
          </w:divBdr>
          <w:divsChild>
            <w:div w:id="1194077817">
              <w:marLeft w:val="150"/>
              <w:marRight w:val="150"/>
              <w:marTop w:val="0"/>
              <w:marBottom w:val="0"/>
              <w:divBdr>
                <w:top w:val="none" w:sz="0" w:space="0" w:color="auto"/>
                <w:left w:val="none" w:sz="0" w:space="0" w:color="auto"/>
                <w:bottom w:val="none" w:sz="0" w:space="0" w:color="auto"/>
                <w:right w:val="none" w:sz="0" w:space="0" w:color="auto"/>
              </w:divBdr>
              <w:divsChild>
                <w:div w:id="121583331">
                  <w:marLeft w:val="0"/>
                  <w:marRight w:val="0"/>
                  <w:marTop w:val="0"/>
                  <w:marBottom w:val="0"/>
                  <w:divBdr>
                    <w:top w:val="none" w:sz="0" w:space="0" w:color="auto"/>
                    <w:left w:val="none" w:sz="0" w:space="0" w:color="auto"/>
                    <w:bottom w:val="none" w:sz="0" w:space="0" w:color="auto"/>
                    <w:right w:val="none" w:sz="0" w:space="0" w:color="auto"/>
                  </w:divBdr>
                  <w:divsChild>
                    <w:div w:id="1544637652">
                      <w:marLeft w:val="0"/>
                      <w:marRight w:val="0"/>
                      <w:marTop w:val="0"/>
                      <w:marBottom w:val="750"/>
                      <w:divBdr>
                        <w:top w:val="none" w:sz="0" w:space="0" w:color="auto"/>
                        <w:left w:val="none" w:sz="0" w:space="0" w:color="auto"/>
                        <w:bottom w:val="none" w:sz="0" w:space="0" w:color="auto"/>
                        <w:right w:val="none" w:sz="0" w:space="0" w:color="auto"/>
                      </w:divBdr>
                      <w:divsChild>
                        <w:div w:id="1215585720">
                          <w:marLeft w:val="0"/>
                          <w:marRight w:val="0"/>
                          <w:marTop w:val="0"/>
                          <w:marBottom w:val="0"/>
                          <w:divBdr>
                            <w:top w:val="none" w:sz="0" w:space="0" w:color="auto"/>
                            <w:left w:val="none" w:sz="0" w:space="0" w:color="auto"/>
                            <w:bottom w:val="none" w:sz="0" w:space="0" w:color="auto"/>
                            <w:right w:val="none" w:sz="0" w:space="0" w:color="auto"/>
                          </w:divBdr>
                          <w:divsChild>
                            <w:div w:id="2063433602">
                              <w:marLeft w:val="-1200"/>
                              <w:marRight w:val="0"/>
                              <w:marTop w:val="0"/>
                              <w:marBottom w:val="330"/>
                              <w:divBdr>
                                <w:top w:val="none" w:sz="0" w:space="0" w:color="auto"/>
                                <w:left w:val="none" w:sz="0" w:space="0" w:color="auto"/>
                                <w:bottom w:val="none" w:sz="0" w:space="0" w:color="auto"/>
                                <w:right w:val="none" w:sz="0" w:space="0" w:color="auto"/>
                              </w:divBdr>
                              <w:divsChild>
                                <w:div w:id="155851830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26457562">
                          <w:marLeft w:val="0"/>
                          <w:marRight w:val="0"/>
                          <w:marTop w:val="0"/>
                          <w:marBottom w:val="270"/>
                          <w:divBdr>
                            <w:top w:val="none" w:sz="0" w:space="0" w:color="auto"/>
                            <w:left w:val="none" w:sz="0" w:space="0" w:color="auto"/>
                            <w:bottom w:val="none" w:sz="0" w:space="0" w:color="auto"/>
                            <w:right w:val="none" w:sz="0" w:space="0" w:color="auto"/>
                          </w:divBdr>
                          <w:divsChild>
                            <w:div w:id="1736706406">
                              <w:marLeft w:val="0"/>
                              <w:marRight w:val="2250"/>
                              <w:marTop w:val="0"/>
                              <w:marBottom w:val="30"/>
                              <w:divBdr>
                                <w:top w:val="none" w:sz="0" w:space="0" w:color="auto"/>
                                <w:left w:val="none" w:sz="0" w:space="0" w:color="auto"/>
                                <w:bottom w:val="none" w:sz="0" w:space="0" w:color="auto"/>
                                <w:right w:val="none" w:sz="0" w:space="0" w:color="auto"/>
                              </w:divBdr>
                              <w:divsChild>
                                <w:div w:id="2044940771">
                                  <w:marLeft w:val="0"/>
                                  <w:marRight w:val="0"/>
                                  <w:marTop w:val="0"/>
                                  <w:marBottom w:val="0"/>
                                  <w:divBdr>
                                    <w:top w:val="none" w:sz="0" w:space="0" w:color="auto"/>
                                    <w:left w:val="none" w:sz="0" w:space="0" w:color="auto"/>
                                    <w:bottom w:val="none" w:sz="0" w:space="0" w:color="auto"/>
                                    <w:right w:val="none" w:sz="0" w:space="0" w:color="auto"/>
                                  </w:divBdr>
                                </w:div>
                                <w:div w:id="44442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453550">
                          <w:marLeft w:val="0"/>
                          <w:marRight w:val="0"/>
                          <w:marTop w:val="0"/>
                          <w:marBottom w:val="0"/>
                          <w:divBdr>
                            <w:top w:val="none" w:sz="0" w:space="0" w:color="auto"/>
                            <w:left w:val="none" w:sz="0" w:space="0" w:color="auto"/>
                            <w:bottom w:val="none" w:sz="0" w:space="0" w:color="auto"/>
                            <w:right w:val="none" w:sz="0" w:space="0" w:color="auto"/>
                          </w:divBdr>
                          <w:divsChild>
                            <w:div w:id="1568878402">
                              <w:marLeft w:val="0"/>
                              <w:marRight w:val="0"/>
                              <w:marTop w:val="0"/>
                              <w:marBottom w:val="0"/>
                              <w:divBdr>
                                <w:top w:val="none" w:sz="0" w:space="0" w:color="auto"/>
                                <w:left w:val="none" w:sz="0" w:space="0" w:color="auto"/>
                                <w:bottom w:val="none" w:sz="0" w:space="0" w:color="auto"/>
                                <w:right w:val="none" w:sz="0" w:space="0" w:color="auto"/>
                              </w:divBdr>
                              <w:divsChild>
                                <w:div w:id="1994749502">
                                  <w:marLeft w:val="0"/>
                                  <w:marRight w:val="0"/>
                                  <w:marTop w:val="0"/>
                                  <w:marBottom w:val="0"/>
                                  <w:divBdr>
                                    <w:top w:val="none" w:sz="0" w:space="0" w:color="auto"/>
                                    <w:left w:val="none" w:sz="0" w:space="0" w:color="auto"/>
                                    <w:bottom w:val="none" w:sz="0" w:space="0" w:color="auto"/>
                                    <w:right w:val="none" w:sz="0" w:space="0" w:color="auto"/>
                                  </w:divBdr>
                                  <w:divsChild>
                                    <w:div w:id="1316104865">
                                      <w:marLeft w:val="0"/>
                                      <w:marRight w:val="0"/>
                                      <w:marTop w:val="0"/>
                                      <w:marBottom w:val="300"/>
                                      <w:divBdr>
                                        <w:top w:val="none" w:sz="0" w:space="0" w:color="auto"/>
                                        <w:left w:val="none" w:sz="0" w:space="0" w:color="auto"/>
                                        <w:bottom w:val="none" w:sz="0" w:space="0" w:color="auto"/>
                                        <w:right w:val="none" w:sz="0" w:space="0" w:color="auto"/>
                                      </w:divBdr>
                                      <w:divsChild>
                                        <w:div w:id="2009167218">
                                          <w:marLeft w:val="0"/>
                                          <w:marRight w:val="0"/>
                                          <w:marTop w:val="0"/>
                                          <w:marBottom w:val="0"/>
                                          <w:divBdr>
                                            <w:top w:val="none" w:sz="0" w:space="0" w:color="auto"/>
                                            <w:left w:val="none" w:sz="0" w:space="0" w:color="auto"/>
                                            <w:bottom w:val="none" w:sz="0" w:space="0" w:color="auto"/>
                                            <w:right w:val="none" w:sz="0" w:space="0" w:color="auto"/>
                                          </w:divBdr>
                                          <w:divsChild>
                                            <w:div w:id="1703480974">
                                              <w:marLeft w:val="0"/>
                                              <w:marRight w:val="0"/>
                                              <w:marTop w:val="0"/>
                                              <w:marBottom w:val="0"/>
                                              <w:divBdr>
                                                <w:top w:val="none" w:sz="0" w:space="0" w:color="auto"/>
                                                <w:left w:val="none" w:sz="0" w:space="0" w:color="auto"/>
                                                <w:bottom w:val="none" w:sz="0" w:space="0" w:color="auto"/>
                                                <w:right w:val="none" w:sz="0" w:space="0" w:color="auto"/>
                                              </w:divBdr>
                                              <w:divsChild>
                                                <w:div w:id="40772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893672">
                          <w:marLeft w:val="0"/>
                          <w:marRight w:val="0"/>
                          <w:marTop w:val="0"/>
                          <w:marBottom w:val="0"/>
                          <w:divBdr>
                            <w:top w:val="none" w:sz="0" w:space="0" w:color="auto"/>
                            <w:left w:val="none" w:sz="0" w:space="0" w:color="auto"/>
                            <w:bottom w:val="none" w:sz="0" w:space="0" w:color="auto"/>
                            <w:right w:val="none" w:sz="0" w:space="0" w:color="auto"/>
                          </w:divBdr>
                          <w:divsChild>
                            <w:div w:id="891383574">
                              <w:marLeft w:val="0"/>
                              <w:marRight w:val="0"/>
                              <w:marTop w:val="330"/>
                              <w:marBottom w:val="330"/>
                              <w:divBdr>
                                <w:top w:val="none" w:sz="0" w:space="0" w:color="auto"/>
                                <w:left w:val="none" w:sz="0" w:space="0" w:color="auto"/>
                                <w:bottom w:val="none" w:sz="0" w:space="0" w:color="auto"/>
                                <w:right w:val="none" w:sz="0" w:space="0" w:color="auto"/>
                              </w:divBdr>
                              <w:divsChild>
                                <w:div w:id="691146834">
                                  <w:marLeft w:val="0"/>
                                  <w:marRight w:val="0"/>
                                  <w:marTop w:val="0"/>
                                  <w:marBottom w:val="0"/>
                                  <w:divBdr>
                                    <w:top w:val="none" w:sz="0" w:space="0" w:color="auto"/>
                                    <w:left w:val="none" w:sz="0" w:space="0" w:color="auto"/>
                                    <w:bottom w:val="single" w:sz="6" w:space="15" w:color="DADADA"/>
                                    <w:right w:val="none" w:sz="0" w:space="0" w:color="auto"/>
                                  </w:divBdr>
                                </w:div>
                              </w:divsChild>
                            </w:div>
                            <w:div w:id="822938422">
                              <w:marLeft w:val="0"/>
                              <w:marRight w:val="0"/>
                              <w:marTop w:val="0"/>
                              <w:marBottom w:val="0"/>
                              <w:divBdr>
                                <w:top w:val="none" w:sz="0" w:space="0" w:color="auto"/>
                                <w:left w:val="none" w:sz="0" w:space="0" w:color="auto"/>
                                <w:bottom w:val="none" w:sz="0" w:space="0" w:color="auto"/>
                                <w:right w:val="none" w:sz="0" w:space="0" w:color="auto"/>
                              </w:divBdr>
                              <w:divsChild>
                                <w:div w:id="520319454">
                                  <w:marLeft w:val="-1200"/>
                                  <w:marRight w:val="0"/>
                                  <w:marTop w:val="330"/>
                                  <w:marBottom w:val="330"/>
                                  <w:divBdr>
                                    <w:top w:val="none" w:sz="0" w:space="0" w:color="auto"/>
                                    <w:left w:val="none" w:sz="0" w:space="0" w:color="auto"/>
                                    <w:bottom w:val="none" w:sz="0" w:space="0" w:color="auto"/>
                                    <w:right w:val="none" w:sz="0" w:space="0" w:color="auto"/>
                                  </w:divBdr>
                                  <w:divsChild>
                                    <w:div w:id="328991111">
                                      <w:marLeft w:val="0"/>
                                      <w:marRight w:val="0"/>
                                      <w:marTop w:val="0"/>
                                      <w:marBottom w:val="0"/>
                                      <w:divBdr>
                                        <w:top w:val="none" w:sz="0" w:space="0" w:color="auto"/>
                                        <w:left w:val="none" w:sz="0" w:space="0" w:color="auto"/>
                                        <w:bottom w:val="none" w:sz="0" w:space="0" w:color="auto"/>
                                        <w:right w:val="none" w:sz="0" w:space="0" w:color="auto"/>
                                      </w:divBdr>
                                      <w:divsChild>
                                        <w:div w:id="1152258260">
                                          <w:marLeft w:val="0"/>
                                          <w:marRight w:val="0"/>
                                          <w:marTop w:val="0"/>
                                          <w:marBottom w:val="120"/>
                                          <w:divBdr>
                                            <w:top w:val="single" w:sz="6" w:space="0" w:color="DADADA"/>
                                            <w:left w:val="none" w:sz="0" w:space="0" w:color="auto"/>
                                            <w:bottom w:val="none" w:sz="0" w:space="0" w:color="auto"/>
                                            <w:right w:val="none" w:sz="0" w:space="0" w:color="auto"/>
                                          </w:divBdr>
                                        </w:div>
                                      </w:divsChild>
                                    </w:div>
                                    <w:div w:id="1252276168">
                                      <w:marLeft w:val="0"/>
                                      <w:marRight w:val="0"/>
                                      <w:marTop w:val="0"/>
                                      <w:marBottom w:val="105"/>
                                      <w:divBdr>
                                        <w:top w:val="none" w:sz="0" w:space="0" w:color="auto"/>
                                        <w:left w:val="none" w:sz="0" w:space="0" w:color="auto"/>
                                        <w:bottom w:val="none" w:sz="0" w:space="0" w:color="auto"/>
                                        <w:right w:val="none" w:sz="0" w:space="0" w:color="auto"/>
                                      </w:divBdr>
                                      <w:divsChild>
                                        <w:div w:id="1509636979">
                                          <w:marLeft w:val="0"/>
                                          <w:marRight w:val="0"/>
                                          <w:marTop w:val="0"/>
                                          <w:marBottom w:val="0"/>
                                          <w:divBdr>
                                            <w:top w:val="none" w:sz="0" w:space="0" w:color="auto"/>
                                            <w:left w:val="none" w:sz="0" w:space="0" w:color="auto"/>
                                            <w:bottom w:val="none" w:sz="0" w:space="0" w:color="auto"/>
                                            <w:right w:val="none" w:sz="0" w:space="0" w:color="auto"/>
                                          </w:divBdr>
                                          <w:divsChild>
                                            <w:div w:id="1713378237">
                                              <w:marLeft w:val="0"/>
                                              <w:marRight w:val="0"/>
                                              <w:marTop w:val="0"/>
                                              <w:marBottom w:val="0"/>
                                              <w:divBdr>
                                                <w:top w:val="none" w:sz="0" w:space="0" w:color="auto"/>
                                                <w:left w:val="none" w:sz="0" w:space="0" w:color="auto"/>
                                                <w:bottom w:val="none" w:sz="0" w:space="0" w:color="auto"/>
                                                <w:right w:val="none" w:sz="0" w:space="0" w:color="auto"/>
                                              </w:divBdr>
                                              <w:divsChild>
                                                <w:div w:id="360252475">
                                                  <w:marLeft w:val="300"/>
                                                  <w:marRight w:val="300"/>
                                                  <w:marTop w:val="300"/>
                                                  <w:marBottom w:val="300"/>
                                                  <w:divBdr>
                                                    <w:top w:val="none" w:sz="0" w:space="0" w:color="auto"/>
                                                    <w:left w:val="none" w:sz="0" w:space="0" w:color="auto"/>
                                                    <w:bottom w:val="none" w:sz="0" w:space="0" w:color="auto"/>
                                                    <w:right w:val="none" w:sz="0" w:space="0" w:color="auto"/>
                                                  </w:divBdr>
                                                </w:div>
                                              </w:divsChild>
                                            </w:div>
                                            <w:div w:id="1333949470">
                                              <w:marLeft w:val="0"/>
                                              <w:marRight w:val="0"/>
                                              <w:marTop w:val="0"/>
                                              <w:marBottom w:val="0"/>
                                              <w:divBdr>
                                                <w:top w:val="none" w:sz="0" w:space="0" w:color="auto"/>
                                                <w:left w:val="none" w:sz="0" w:space="0" w:color="auto"/>
                                                <w:bottom w:val="none" w:sz="0" w:space="0" w:color="auto"/>
                                                <w:right w:val="none" w:sz="0" w:space="0" w:color="auto"/>
                                              </w:divBdr>
                                              <w:divsChild>
                                                <w:div w:id="2067071652">
                                                  <w:marLeft w:val="0"/>
                                                  <w:marRight w:val="0"/>
                                                  <w:marTop w:val="0"/>
                                                  <w:marBottom w:val="0"/>
                                                  <w:divBdr>
                                                    <w:top w:val="none" w:sz="0" w:space="0" w:color="auto"/>
                                                    <w:left w:val="none" w:sz="0" w:space="0" w:color="auto"/>
                                                    <w:bottom w:val="none" w:sz="0" w:space="0" w:color="auto"/>
                                                    <w:right w:val="none" w:sz="0" w:space="0" w:color="auto"/>
                                                  </w:divBdr>
                                                  <w:divsChild>
                                                    <w:div w:id="13853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169952">
                                              <w:marLeft w:val="0"/>
                                              <w:marRight w:val="0"/>
                                              <w:marTop w:val="0"/>
                                              <w:marBottom w:val="0"/>
                                              <w:divBdr>
                                                <w:top w:val="none" w:sz="0" w:space="0" w:color="auto"/>
                                                <w:left w:val="none" w:sz="0" w:space="0" w:color="auto"/>
                                                <w:bottom w:val="none" w:sz="0" w:space="0" w:color="auto"/>
                                                <w:right w:val="none" w:sz="0" w:space="0" w:color="auto"/>
                                              </w:divBdr>
                                              <w:divsChild>
                                                <w:div w:id="1400520414">
                                                  <w:marLeft w:val="0"/>
                                                  <w:marRight w:val="0"/>
                                                  <w:marTop w:val="0"/>
                                                  <w:marBottom w:val="150"/>
                                                  <w:divBdr>
                                                    <w:top w:val="none" w:sz="0" w:space="0" w:color="auto"/>
                                                    <w:left w:val="none" w:sz="0" w:space="0" w:color="auto"/>
                                                    <w:bottom w:val="none" w:sz="0" w:space="0" w:color="auto"/>
                                                    <w:right w:val="none" w:sz="0" w:space="0" w:color="auto"/>
                                                  </w:divBdr>
                                                </w:div>
                                              </w:divsChild>
                                            </w:div>
                                            <w:div w:id="865941866">
                                              <w:marLeft w:val="0"/>
                                              <w:marRight w:val="0"/>
                                              <w:marTop w:val="0"/>
                                              <w:marBottom w:val="0"/>
                                              <w:divBdr>
                                                <w:top w:val="none" w:sz="0" w:space="0" w:color="auto"/>
                                                <w:left w:val="none" w:sz="0" w:space="0" w:color="auto"/>
                                                <w:bottom w:val="none" w:sz="0" w:space="0" w:color="auto"/>
                                                <w:right w:val="none" w:sz="0" w:space="0" w:color="auto"/>
                                              </w:divBdr>
                                              <w:divsChild>
                                                <w:div w:id="1851096294">
                                                  <w:marLeft w:val="0"/>
                                                  <w:marRight w:val="0"/>
                                                  <w:marTop w:val="0"/>
                                                  <w:marBottom w:val="0"/>
                                                  <w:divBdr>
                                                    <w:top w:val="none" w:sz="0" w:space="0" w:color="auto"/>
                                                    <w:left w:val="none" w:sz="0" w:space="0" w:color="auto"/>
                                                    <w:bottom w:val="none" w:sz="0" w:space="0" w:color="auto"/>
                                                    <w:right w:val="none" w:sz="0" w:space="0" w:color="auto"/>
                                                  </w:divBdr>
                                                  <w:divsChild>
                                                    <w:div w:id="412287380">
                                                      <w:marLeft w:val="0"/>
                                                      <w:marRight w:val="0"/>
                                                      <w:marTop w:val="0"/>
                                                      <w:marBottom w:val="0"/>
                                                      <w:divBdr>
                                                        <w:top w:val="none" w:sz="0" w:space="0" w:color="auto"/>
                                                        <w:left w:val="none" w:sz="0" w:space="0" w:color="auto"/>
                                                        <w:bottom w:val="none" w:sz="0" w:space="0" w:color="auto"/>
                                                        <w:right w:val="none" w:sz="0" w:space="0" w:color="auto"/>
                                                      </w:divBdr>
                                                    </w:div>
                                                    <w:div w:id="187910102">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 w:id="1861358592">
                                              <w:marLeft w:val="0"/>
                                              <w:marRight w:val="0"/>
                                              <w:marTop w:val="0"/>
                                              <w:marBottom w:val="0"/>
                                              <w:divBdr>
                                                <w:top w:val="none" w:sz="0" w:space="0" w:color="auto"/>
                                                <w:left w:val="none" w:sz="0" w:space="0" w:color="auto"/>
                                                <w:bottom w:val="none" w:sz="0" w:space="0" w:color="auto"/>
                                                <w:right w:val="none" w:sz="0" w:space="0" w:color="auto"/>
                                              </w:divBdr>
                                              <w:divsChild>
                                                <w:div w:id="1292052475">
                                                  <w:marLeft w:val="0"/>
                                                  <w:marRight w:val="0"/>
                                                  <w:marTop w:val="0"/>
                                                  <w:marBottom w:val="0"/>
                                                  <w:divBdr>
                                                    <w:top w:val="none" w:sz="0" w:space="0" w:color="auto"/>
                                                    <w:left w:val="none" w:sz="0" w:space="0" w:color="auto"/>
                                                    <w:bottom w:val="none" w:sz="0" w:space="0" w:color="auto"/>
                                                    <w:right w:val="none" w:sz="0" w:space="0" w:color="auto"/>
                                                  </w:divBdr>
                                                  <w:divsChild>
                                                    <w:div w:id="5108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902178">
                                  <w:marLeft w:val="0"/>
                                  <w:marRight w:val="0"/>
                                  <w:marTop w:val="330"/>
                                  <w:marBottom w:val="330"/>
                                  <w:divBdr>
                                    <w:top w:val="none" w:sz="0" w:space="0" w:color="auto"/>
                                    <w:left w:val="none" w:sz="0" w:space="0" w:color="auto"/>
                                    <w:bottom w:val="none" w:sz="0" w:space="0" w:color="auto"/>
                                    <w:right w:val="none" w:sz="0" w:space="0" w:color="auto"/>
                                  </w:divBdr>
                                  <w:divsChild>
                                    <w:div w:id="53282547">
                                      <w:marLeft w:val="0"/>
                                      <w:marRight w:val="0"/>
                                      <w:marTop w:val="0"/>
                                      <w:marBottom w:val="0"/>
                                      <w:divBdr>
                                        <w:top w:val="none" w:sz="0" w:space="0" w:color="auto"/>
                                        <w:left w:val="none" w:sz="0" w:space="0" w:color="auto"/>
                                        <w:bottom w:val="single" w:sz="6" w:space="15" w:color="DADADA"/>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x.doi.org/10.2139/ssrn.2481877" TargetMode="External"/><Relationship Id="rId21" Type="http://schemas.openxmlformats.org/officeDocument/2006/relationships/hyperlink" Target="https://dx.doi.org/10.2139/ssrn.3736171" TargetMode="External"/><Relationship Id="rId42" Type="http://schemas.openxmlformats.org/officeDocument/2006/relationships/hyperlink" Target="https://ssrn.com/abstract=3755327" TargetMode="External"/><Relationship Id="rId63" Type="http://schemas.openxmlformats.org/officeDocument/2006/relationships/hyperlink" Target="http://leeds-faculty.colorado.edu/bhagat/theorypracticecorporatefinance.pdf" TargetMode="External"/><Relationship Id="rId84" Type="http://schemas.openxmlformats.org/officeDocument/2006/relationships/hyperlink" Target="http://leeds-faculty.colorado.edu/bhagat/equity-crowdfunding-success.pdf" TargetMode="External"/><Relationship Id="rId138" Type="http://schemas.openxmlformats.org/officeDocument/2006/relationships/fontTable" Target="fontTable.xml"/><Relationship Id="rId16" Type="http://schemas.openxmlformats.org/officeDocument/2006/relationships/hyperlink" Target="http://dx.doi.org/10.2139/ssrn.1418687" TargetMode="External"/><Relationship Id="rId107" Type="http://schemas.openxmlformats.org/officeDocument/2006/relationships/hyperlink" Target="https://dx.doi.org/10.2139/ssrn.2447605" TargetMode="External"/><Relationship Id="rId11" Type="http://schemas.openxmlformats.org/officeDocument/2006/relationships/hyperlink" Target="https://libguides.colorado.edu/wsj" TargetMode="External"/><Relationship Id="rId32" Type="http://schemas.openxmlformats.org/officeDocument/2006/relationships/hyperlink" Target="https://dx.doi.org/10.2139/ssrn.3437865" TargetMode="External"/><Relationship Id="rId37" Type="http://schemas.openxmlformats.org/officeDocument/2006/relationships/hyperlink" Target="https://dx.doi.org/10.2139/ssrn.3445753" TargetMode="External"/><Relationship Id="rId53" Type="http://schemas.openxmlformats.org/officeDocument/2006/relationships/hyperlink" Target="http://leeds-faculty.colorado.edu/bhagat/CEO-Overconfidence-Acquisitions.pdf" TargetMode="External"/><Relationship Id="rId58" Type="http://schemas.openxmlformats.org/officeDocument/2006/relationships/hyperlink" Target="http://www.cambridge.org/9781107170643" TargetMode="External"/><Relationship Id="rId74" Type="http://schemas.openxmlformats.org/officeDocument/2006/relationships/hyperlink" Target="http://leeds-faculty.colorado.edu/bhagat/return-multiple-VC.xls" TargetMode="External"/><Relationship Id="rId79" Type="http://schemas.openxmlformats.org/officeDocument/2006/relationships/hyperlink" Target="https://ssrn.com/abstract=2989056" TargetMode="External"/><Relationship Id="rId102" Type="http://schemas.openxmlformats.org/officeDocument/2006/relationships/hyperlink" Target="https://ssrn.com/abstract=1743203" TargetMode="External"/><Relationship Id="rId123" Type="http://schemas.openxmlformats.org/officeDocument/2006/relationships/hyperlink" Target="https://oit.colorado.edu/services/learning-spaces-technology/cuclickers/help/student-resources" TargetMode="External"/><Relationship Id="rId128" Type="http://schemas.openxmlformats.org/officeDocument/2006/relationships/hyperlink" Target="http://www.colorado.edu/disabilityservices/students" TargetMode="External"/><Relationship Id="rId5" Type="http://schemas.openxmlformats.org/officeDocument/2006/relationships/footnotes" Target="footnotes.xml"/><Relationship Id="rId90" Type="http://schemas.openxmlformats.org/officeDocument/2006/relationships/hyperlink" Target="http://leeds-faculty.colorado.edu/bhagat/IPO-2011.ppt" TargetMode="External"/><Relationship Id="rId95" Type="http://schemas.openxmlformats.org/officeDocument/2006/relationships/hyperlink" Target="http://leeds-faculty.colorado.edu/bhagat/IPO-Valuation.ppt" TargetMode="External"/><Relationship Id="rId22" Type="http://schemas.openxmlformats.org/officeDocument/2006/relationships/hyperlink" Target="https://ssrn.com/abstract=3548293" TargetMode="External"/><Relationship Id="rId27" Type="http://schemas.openxmlformats.org/officeDocument/2006/relationships/hyperlink" Target="http://leeds-faculty.colorado.edu/bhagat/NewEvidenceMergers.ppt" TargetMode="External"/><Relationship Id="rId43" Type="http://schemas.openxmlformats.org/officeDocument/2006/relationships/hyperlink" Target="https://dx.doi.org/10.2139/ssrn.3755327" TargetMode="External"/><Relationship Id="rId48" Type="http://schemas.openxmlformats.org/officeDocument/2006/relationships/hyperlink" Target="https://www.wsj.com/articles/sprinting-to-faster-5g-11581466735?mod=searchresults&amp;page=1&amp;pos=6" TargetMode="External"/><Relationship Id="rId64" Type="http://schemas.openxmlformats.org/officeDocument/2006/relationships/hyperlink" Target="http://leeds-faculty.colorado.edu/bhagat/capitalstructure.ppt" TargetMode="External"/><Relationship Id="rId69" Type="http://schemas.openxmlformats.org/officeDocument/2006/relationships/hyperlink" Target="https://dx.doi.org/10.2139/ssrn.3729930" TargetMode="External"/><Relationship Id="rId113" Type="http://schemas.openxmlformats.org/officeDocument/2006/relationships/hyperlink" Target="http://leeds-faculty.colorado.edu/bhagat/EmpiricalStudiesofCorporateLaw.pdf" TargetMode="External"/><Relationship Id="rId118" Type="http://schemas.openxmlformats.org/officeDocument/2006/relationships/hyperlink" Target="http://dx.doi.org/10.2139/ssrn.1866371" TargetMode="External"/><Relationship Id="rId134" Type="http://schemas.openxmlformats.org/officeDocument/2006/relationships/hyperlink" Target="https://www.colorado.edu/osccr/honor-code" TargetMode="External"/><Relationship Id="rId139" Type="http://schemas.openxmlformats.org/officeDocument/2006/relationships/theme" Target="theme/theme1.xml"/><Relationship Id="rId80" Type="http://schemas.openxmlformats.org/officeDocument/2006/relationships/hyperlink" Target="https://ssrn.com/abstract=2585611%20" TargetMode="External"/><Relationship Id="rId85" Type="http://schemas.openxmlformats.org/officeDocument/2006/relationships/hyperlink" Target="https://ssrn.com/abstract=3354210" TargetMode="External"/><Relationship Id="rId12" Type="http://schemas.openxmlformats.org/officeDocument/2006/relationships/hyperlink" Target="https://libguides.colorado.edu/wsj" TargetMode="External"/><Relationship Id="rId17" Type="http://schemas.openxmlformats.org/officeDocument/2006/relationships/hyperlink" Target="http://leeds-faculty.colorado.edu/bhagat/Valuing-Users.pdf" TargetMode="External"/><Relationship Id="rId33" Type="http://schemas.openxmlformats.org/officeDocument/2006/relationships/hyperlink" Target="http://leeds-faculty.colorado.edu/bhagat/monopoly.ppt" TargetMode="External"/><Relationship Id="rId38" Type="http://schemas.openxmlformats.org/officeDocument/2006/relationships/hyperlink" Target="https://ssrn.com/abstract=3241707" TargetMode="External"/><Relationship Id="rId59" Type="http://schemas.openxmlformats.org/officeDocument/2006/relationships/hyperlink" Target="http://leeds-faculty.colorado.edu/bhagat/Bhagat-Bolton%20(2019).pdf" TargetMode="External"/><Relationship Id="rId103" Type="http://schemas.openxmlformats.org/officeDocument/2006/relationships/hyperlink" Target="https://dx.doi.org/10.2139/ssrn.1743203" TargetMode="External"/><Relationship Id="rId108" Type="http://schemas.openxmlformats.org/officeDocument/2006/relationships/hyperlink" Target="http://leeds-faculty.colorado.edu/bhagat/private-equity-2020.pdf" TargetMode="External"/><Relationship Id="rId124" Type="http://schemas.openxmlformats.org/officeDocument/2006/relationships/hyperlink" Target="https://www.colorado.edu/sccr/honor-code" TargetMode="External"/><Relationship Id="rId129" Type="http://schemas.openxmlformats.org/officeDocument/2006/relationships/hyperlink" Target="mailto:dsinfo@colorado.edu" TargetMode="External"/><Relationship Id="rId54" Type="http://schemas.openxmlformats.org/officeDocument/2006/relationships/hyperlink" Target="http://leeds-faculty.colorado.edu/bhagat/CEO-Overconfidence-Turnover.ppt" TargetMode="External"/><Relationship Id="rId70" Type="http://schemas.openxmlformats.org/officeDocument/2006/relationships/hyperlink" Target="http://leeds-faculty.colorado.edu/bhagat/RealOptions.pdf" TargetMode="External"/><Relationship Id="rId75" Type="http://schemas.openxmlformats.org/officeDocument/2006/relationships/hyperlink" Target="http://leeds-faculty.colorado.edu/bhagat/SampleCapTable.xls" TargetMode="External"/><Relationship Id="rId91" Type="http://schemas.openxmlformats.org/officeDocument/2006/relationships/hyperlink" Target="http://leeds-faculty.colorado.edu/bhagat/RaisingCapitalAlternativeSources.ppt" TargetMode="External"/><Relationship Id="rId96" Type="http://schemas.openxmlformats.org/officeDocument/2006/relationships/hyperlink" Target="http://leeds-faculty.colorado.edu/bhagat/Chapter-5.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x.doi.org/10.2139/ssrn.3548293" TargetMode="External"/><Relationship Id="rId28" Type="http://schemas.openxmlformats.org/officeDocument/2006/relationships/hyperlink" Target="http://leeds-faculty.colorado.edu/bhagat/target-gain-goodfile.doc" TargetMode="External"/><Relationship Id="rId49" Type="http://schemas.openxmlformats.org/officeDocument/2006/relationships/hyperlink" Target="https://onlinelibrary.wiley.com/doi/epdf/10.1111/jofi.12200" TargetMode="External"/><Relationship Id="rId114" Type="http://schemas.openxmlformats.org/officeDocument/2006/relationships/hyperlink" Target="file:///\\busdemeter\faculty\bhagat\CorporateLaw.ppt" TargetMode="External"/><Relationship Id="rId119" Type="http://schemas.openxmlformats.org/officeDocument/2006/relationships/hyperlink" Target="http://leeds-faculty.colorado.edu/bhagat/Tech-Governance.ppt" TargetMode="External"/><Relationship Id="rId44" Type="http://schemas.openxmlformats.org/officeDocument/2006/relationships/hyperlink" Target="http://ssrn.com/abstract=2552548" TargetMode="External"/><Relationship Id="rId60" Type="http://schemas.openxmlformats.org/officeDocument/2006/relationships/hyperlink" Target="https://www.sciencedirect.com/science/article/pii/S0929119919300628?via%3Dihub" TargetMode="External"/><Relationship Id="rId65" Type="http://schemas.openxmlformats.org/officeDocument/2006/relationships/hyperlink" Target="http://leeds-faculty.colorado.edu/bhagat/Options.ppt" TargetMode="External"/><Relationship Id="rId81" Type="http://schemas.openxmlformats.org/officeDocument/2006/relationships/hyperlink" Target="http://dx.doi.org/10.2139/ssrn.2585611" TargetMode="External"/><Relationship Id="rId86" Type="http://schemas.openxmlformats.org/officeDocument/2006/relationships/hyperlink" Target="https://dx.doi.org/10.2139/ssrn.3354210" TargetMode="External"/><Relationship Id="rId130" Type="http://schemas.openxmlformats.org/officeDocument/2006/relationships/hyperlink" Target="http://www.colorado.edu/disabilityservices/students/temporary-medical-conditions" TargetMode="External"/><Relationship Id="rId135" Type="http://schemas.openxmlformats.org/officeDocument/2006/relationships/hyperlink" Target="https://cuboulder.qualtrics.com/jfe/form/SV_0PnqVK4kkIJIZnf" TargetMode="External"/><Relationship Id="rId13" Type="http://schemas.openxmlformats.org/officeDocument/2006/relationships/hyperlink" Target="file:///\\busdemeter\faculty\bhagat\Valuation-Approaches-Damodaran.pdf" TargetMode="External"/><Relationship Id="rId18" Type="http://schemas.openxmlformats.org/officeDocument/2006/relationships/hyperlink" Target="https://papers.ssrn.com/sol3/papers.cfm?abstract_id=2955455" TargetMode="External"/><Relationship Id="rId39" Type="http://schemas.openxmlformats.org/officeDocument/2006/relationships/hyperlink" Target="https://dx.doi.org/10.2139/ssrn.3241707" TargetMode="External"/><Relationship Id="rId109" Type="http://schemas.openxmlformats.org/officeDocument/2006/relationships/hyperlink" Target="http://leeds-faculty.colorado.edu/bhagat/private-equity-unicorns.pdf" TargetMode="External"/><Relationship Id="rId34" Type="http://schemas.openxmlformats.org/officeDocument/2006/relationships/hyperlink" Target="https://ssrn.com/abstract=3362804" TargetMode="External"/><Relationship Id="rId50" Type="http://schemas.openxmlformats.org/officeDocument/2006/relationships/hyperlink" Target="http://leeds-faculty.colorado.edu/bhagat/ValueDestructioninAcquisitions.pdf" TargetMode="External"/><Relationship Id="rId55" Type="http://schemas.openxmlformats.org/officeDocument/2006/relationships/hyperlink" Target="http://leeds-faculty.colorado.edu/bhagat/CEO-Turnover-Bad-Bidders.pdf" TargetMode="External"/><Relationship Id="rId76" Type="http://schemas.openxmlformats.org/officeDocument/2006/relationships/hyperlink" Target="http://leeds-faculty.colorado.edu/bhagat/VentureCapitalContracts.pdf" TargetMode="External"/><Relationship Id="rId97" Type="http://schemas.openxmlformats.org/officeDocument/2006/relationships/hyperlink" Target="https://www.wsj.com/articles/magical-thinking-about-unicorn-ipos-11553601780?mod=searchresults&amp;page=1&amp;pos=1" TargetMode="External"/><Relationship Id="rId104" Type="http://schemas.openxmlformats.org/officeDocument/2006/relationships/hyperlink" Target="http://leeds-faculty.colorado.edu/bhagat/Managerial_Characteristics_Aug_21_2008.pdf" TargetMode="External"/><Relationship Id="rId120" Type="http://schemas.openxmlformats.org/officeDocument/2006/relationships/hyperlink" Target="https://oit.colorado.edu/tutorial/cuclickers-set-iclicker-reef-student-account" TargetMode="External"/><Relationship Id="rId125" Type="http://schemas.openxmlformats.org/officeDocument/2006/relationships/hyperlink" Target="http://burridgecenter.colorado.edu/html/indexlab.html" TargetMode="External"/><Relationship Id="rId7" Type="http://schemas.openxmlformats.org/officeDocument/2006/relationships/hyperlink" Target="https://www.mheducation.com/highered/product/corporate-finance-ross-westerfield/M9781259918940.html" TargetMode="External"/><Relationship Id="rId71" Type="http://schemas.openxmlformats.org/officeDocument/2006/relationships/hyperlink" Target="http://leeds-faculty.colorado.edu/bhagat/VentureCapital.ppt" TargetMode="External"/><Relationship Id="rId92" Type="http://schemas.openxmlformats.org/officeDocument/2006/relationships/hyperlink" Target="https://ssrn.com/abstract=3720919" TargetMode="External"/><Relationship Id="rId2" Type="http://schemas.openxmlformats.org/officeDocument/2006/relationships/styles" Target="styles.xml"/><Relationship Id="rId29" Type="http://schemas.openxmlformats.org/officeDocument/2006/relationships/hyperlink" Target="http://www.wsj.com/articles/investors-give-cold-shoulder-to-deals-1443463297" TargetMode="External"/><Relationship Id="rId24" Type="http://schemas.openxmlformats.org/officeDocument/2006/relationships/hyperlink" Target="http://leeds-faculty.colorado.edu/bhagat/jensen-smith.doc" TargetMode="External"/><Relationship Id="rId40" Type="http://schemas.openxmlformats.org/officeDocument/2006/relationships/hyperlink" Target="https://ssrn.com/abstract=2529425" TargetMode="External"/><Relationship Id="rId45" Type="http://schemas.openxmlformats.org/officeDocument/2006/relationships/hyperlink" Target="http://dx.doi.org/10.2139/ssrn.2552548" TargetMode="External"/><Relationship Id="rId66" Type="http://schemas.openxmlformats.org/officeDocument/2006/relationships/hyperlink" Target="http://leeds-faculty.colorado.edu/bhagat/real-options.ppt" TargetMode="External"/><Relationship Id="rId87" Type="http://schemas.openxmlformats.org/officeDocument/2006/relationships/hyperlink" Target="http://leeds-faculty.colorado.edu/bhagat/crowdfunding-success-factors.pdf" TargetMode="External"/><Relationship Id="rId110" Type="http://schemas.openxmlformats.org/officeDocument/2006/relationships/hyperlink" Target="https://ssrn.com/abstract=3548293" TargetMode="External"/><Relationship Id="rId115" Type="http://schemas.openxmlformats.org/officeDocument/2006/relationships/hyperlink" Target="http://dx.doi.org/10.2139/ssrn.3107182" TargetMode="External"/><Relationship Id="rId131" Type="http://schemas.openxmlformats.org/officeDocument/2006/relationships/hyperlink" Target="http://www.colorado.edu/policies/student-classroom-and-course-related-behavior" TargetMode="External"/><Relationship Id="rId136" Type="http://schemas.openxmlformats.org/officeDocument/2006/relationships/hyperlink" Target="http://www.colorado.edu/institutionalequity/" TargetMode="External"/><Relationship Id="rId61" Type="http://schemas.openxmlformats.org/officeDocument/2006/relationships/hyperlink" Target="https://corpgov.law.harvard.edu/2019/09/26/bank-governance-bank-risk-and-optimal-executive-compensation/" TargetMode="External"/><Relationship Id="rId82" Type="http://schemas.openxmlformats.org/officeDocument/2006/relationships/hyperlink" Target="https://ssrn.com/abstract=3401272" TargetMode="External"/><Relationship Id="rId19" Type="http://schemas.openxmlformats.org/officeDocument/2006/relationships/hyperlink" Target="https://ssrn.com/abstract=2955455" TargetMode="External"/><Relationship Id="rId14" Type="http://schemas.openxmlformats.org/officeDocument/2006/relationships/hyperlink" Target="https://papers.ssrn.com/sol3/papers.cfm?abstract_id=1418687" TargetMode="External"/><Relationship Id="rId30" Type="http://schemas.openxmlformats.org/officeDocument/2006/relationships/hyperlink" Target="http://leeds-faculty.colorado.edu/bhagat/AcquisitionGains-FirmSize.pdf" TargetMode="External"/><Relationship Id="rId35" Type="http://schemas.openxmlformats.org/officeDocument/2006/relationships/hyperlink" Target="https://doi.org/10.1016/j.jfineco.2017.05.005" TargetMode="External"/><Relationship Id="rId56" Type="http://schemas.openxmlformats.org/officeDocument/2006/relationships/hyperlink" Target="https://ssrn.com/abstract=2041679" TargetMode="External"/><Relationship Id="rId77" Type="http://schemas.openxmlformats.org/officeDocument/2006/relationships/hyperlink" Target="http://leeds-faculty.colorado.edu/bhagat/vc-decisions.pdf" TargetMode="External"/><Relationship Id="rId100" Type="http://schemas.openxmlformats.org/officeDocument/2006/relationships/hyperlink" Target="http://leeds-faculty.colorado.edu/bhagat/EmpiricalCapitalStructure.pdf" TargetMode="External"/><Relationship Id="rId105" Type="http://schemas.openxmlformats.org/officeDocument/2006/relationships/hyperlink" Target="http://leeds-faculty.colorado.edu/bhagat/ZeroLeverageFirms.pdf" TargetMode="External"/><Relationship Id="rId126" Type="http://schemas.openxmlformats.org/officeDocument/2006/relationships/hyperlink" Target="mailto:Burridge.center@colorado.edu" TargetMode="External"/><Relationship Id="rId8" Type="http://schemas.openxmlformats.org/officeDocument/2006/relationships/hyperlink" Target="http://onlinelibrary.wiley.com/book/10.1002/9781119201786" TargetMode="External"/><Relationship Id="rId51" Type="http://schemas.openxmlformats.org/officeDocument/2006/relationships/hyperlink" Target="http://leeds-faculty.colorado.edu/bhagat/Bhagat-JFE-April-05.pdf" TargetMode="External"/><Relationship Id="rId72" Type="http://schemas.openxmlformats.org/officeDocument/2006/relationships/hyperlink" Target="http://leeds-faculty.colorado.edu/bhagat/VC-Principals.pdf" TargetMode="External"/><Relationship Id="rId93" Type="http://schemas.openxmlformats.org/officeDocument/2006/relationships/hyperlink" Target="https://dx.doi.org/10.2139/ssrn.3720919" TargetMode="External"/><Relationship Id="rId98" Type="http://schemas.openxmlformats.org/officeDocument/2006/relationships/hyperlink" Target="http://leeds-faculty.colorado.edu/bhagat/deregulation-private-equity-markets.pdf" TargetMode="External"/><Relationship Id="rId121" Type="http://schemas.openxmlformats.org/officeDocument/2006/relationships/hyperlink" Target="https://oit.colorado.edu/tutorial/cuclickers-using-iclicker-reef-class" TargetMode="External"/><Relationship Id="rId3" Type="http://schemas.openxmlformats.org/officeDocument/2006/relationships/settings" Target="settings.xml"/><Relationship Id="rId25" Type="http://schemas.openxmlformats.org/officeDocument/2006/relationships/hyperlink" Target="http://leeds-faculty.colorado.edu/bhagat/corporaterestructuring.pdf" TargetMode="External"/><Relationship Id="rId46" Type="http://schemas.openxmlformats.org/officeDocument/2006/relationships/hyperlink" Target="https://www.wsj.com/articles/ftc-plans-to-examine-past-acquisitions-by-big-tech-companies-11581440270?mod=searchresults&amp;page=1&amp;pos=1" TargetMode="External"/><Relationship Id="rId67" Type="http://schemas.openxmlformats.org/officeDocument/2006/relationships/hyperlink" Target="https://ssrn.com/abstract=2493514" TargetMode="External"/><Relationship Id="rId116" Type="http://schemas.openxmlformats.org/officeDocument/2006/relationships/hyperlink" Target="http://dx.doi.org/10.2139/ssrn.3315673" TargetMode="External"/><Relationship Id="rId137" Type="http://schemas.openxmlformats.org/officeDocument/2006/relationships/footer" Target="footer1.xml"/><Relationship Id="rId20" Type="http://schemas.openxmlformats.org/officeDocument/2006/relationships/hyperlink" Target="https://ssrn.com/abstract=3736171" TargetMode="External"/><Relationship Id="rId41" Type="http://schemas.openxmlformats.org/officeDocument/2006/relationships/hyperlink" Target="https://dx.doi.org/10.2139/ssrn.2529425" TargetMode="External"/><Relationship Id="rId62" Type="http://schemas.openxmlformats.org/officeDocument/2006/relationships/hyperlink" Target="http://www.sciencedirect.com/science/article/pii/S0929119914000042" TargetMode="External"/><Relationship Id="rId83" Type="http://schemas.openxmlformats.org/officeDocument/2006/relationships/hyperlink" Target="https://dx.doi.org/10.2139/ssrn.3401272" TargetMode="External"/><Relationship Id="rId88" Type="http://schemas.openxmlformats.org/officeDocument/2006/relationships/hyperlink" Target="https://ssrn.com/abstract=2808424" TargetMode="External"/><Relationship Id="rId111" Type="http://schemas.openxmlformats.org/officeDocument/2006/relationships/hyperlink" Target="https://dx.doi.org/10.2139/ssrn.3548293" TargetMode="External"/><Relationship Id="rId132" Type="http://schemas.openxmlformats.org/officeDocument/2006/relationships/hyperlink" Target="http://www.colorado.edu/osccr/" TargetMode="External"/><Relationship Id="rId15" Type="http://schemas.openxmlformats.org/officeDocument/2006/relationships/hyperlink" Target="https://ssrn.com/abstract=1418687%20" TargetMode="External"/><Relationship Id="rId36" Type="http://schemas.openxmlformats.org/officeDocument/2006/relationships/hyperlink" Target="https://ssrn.com/abstract=3445753" TargetMode="External"/><Relationship Id="rId57" Type="http://schemas.openxmlformats.org/officeDocument/2006/relationships/hyperlink" Target="https://dx.doi.org/10.2139/ssrn.2041679" TargetMode="External"/><Relationship Id="rId106" Type="http://schemas.openxmlformats.org/officeDocument/2006/relationships/hyperlink" Target="https://ssrn.com/abstract=2447605" TargetMode="External"/><Relationship Id="rId127" Type="http://schemas.openxmlformats.org/officeDocument/2006/relationships/hyperlink" Target="mailto:matthew.fleming@colorado.edu" TargetMode="External"/><Relationship Id="rId10" Type="http://schemas.openxmlformats.org/officeDocument/2006/relationships/hyperlink" Target="mailto:---@colorado.edu" TargetMode="External"/><Relationship Id="rId31" Type="http://schemas.openxmlformats.org/officeDocument/2006/relationships/hyperlink" Target="https://ssrn.com/abstract=3437865" TargetMode="External"/><Relationship Id="rId52" Type="http://schemas.openxmlformats.org/officeDocument/2006/relationships/hyperlink" Target="http://leeds-faculty.colorado.edu/bhagat/Bhagat-Hirshleifer.ppt" TargetMode="External"/><Relationship Id="rId73" Type="http://schemas.openxmlformats.org/officeDocument/2006/relationships/hyperlink" Target="http://leeds-faculty.colorado.edu/bhagat/VC-Contracting.ppt" TargetMode="External"/><Relationship Id="rId78" Type="http://schemas.openxmlformats.org/officeDocument/2006/relationships/hyperlink" Target="https://doi.org/10.1016/j.jfineco.2019.06.011" TargetMode="External"/><Relationship Id="rId94" Type="http://schemas.openxmlformats.org/officeDocument/2006/relationships/hyperlink" Target="http://leeds-faculty.colorado.edu/bhagat/IPO-Valuation-FM.pdf" TargetMode="External"/><Relationship Id="rId99" Type="http://schemas.openxmlformats.org/officeDocument/2006/relationships/hyperlink" Target="http://www.nber.org/papers/w24265" TargetMode="External"/><Relationship Id="rId101" Type="http://schemas.openxmlformats.org/officeDocument/2006/relationships/hyperlink" Target="http://leeds-faculty.colorado.edu/bhagat/capitalstructure.ppt" TargetMode="External"/><Relationship Id="rId122" Type="http://schemas.openxmlformats.org/officeDocument/2006/relationships/hyperlink" Target="https://oit.colorado.edu/tutorial/cuclickers-sync-your-iclicker-reef-account-canvas" TargetMode="External"/><Relationship Id="rId4" Type="http://schemas.openxmlformats.org/officeDocument/2006/relationships/webSettings" Target="webSettings.xml"/><Relationship Id="rId9" Type="http://schemas.openxmlformats.org/officeDocument/2006/relationships/hyperlink" Target="http://leeds-faculty.colorado.edu/bhagat/" TargetMode="External"/><Relationship Id="rId26" Type="http://schemas.openxmlformats.org/officeDocument/2006/relationships/hyperlink" Target="http://leeds-faculty.colorado.edu/bhagat/NewEvidenceMergers.pdf" TargetMode="External"/><Relationship Id="rId47" Type="http://schemas.openxmlformats.org/officeDocument/2006/relationships/hyperlink" Target="https://www.wsj.com/articles/ftc-plans-to-examine-past-acquisitions-by-big-tech-companies-11581440270?mod=searchresults&amp;page=1&amp;pos=16" TargetMode="External"/><Relationship Id="rId68" Type="http://schemas.openxmlformats.org/officeDocument/2006/relationships/hyperlink" Target="https://ssrn.com/abstract=3729930" TargetMode="External"/><Relationship Id="rId89" Type="http://schemas.openxmlformats.org/officeDocument/2006/relationships/hyperlink" Target="http://leeds-faculty.colorado.edu/bhagat/lowry-michaely-ipos.pdf" TargetMode="External"/><Relationship Id="rId112" Type="http://schemas.openxmlformats.org/officeDocument/2006/relationships/hyperlink" Target="http://dx.doi.org/10.2139/ssrn.3259209" TargetMode="External"/><Relationship Id="rId133" Type="http://schemas.openxmlformats.org/officeDocument/2006/relationships/hyperlink" Target="mailto:honor@colorad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TotalTime>
  <Pages>10</Pages>
  <Words>5104</Words>
  <Characters>29098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Sanjai Bhagat</dc:creator>
  <cp:keywords/>
  <dc:description/>
  <cp:lastModifiedBy>Sanjai Bhagat</cp:lastModifiedBy>
  <cp:revision>47</cp:revision>
  <dcterms:created xsi:type="dcterms:W3CDTF">2021-01-06T18:31:00Z</dcterms:created>
  <dcterms:modified xsi:type="dcterms:W3CDTF">2021-01-15T13:08:00Z</dcterms:modified>
</cp:coreProperties>
</file>